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DF" w:rsidRPr="00CF501E" w:rsidRDefault="000B21DF" w:rsidP="0075380D">
      <w:pPr>
        <w:spacing w:line="240" w:lineRule="auto"/>
        <w:jc w:val="center"/>
        <w:rPr>
          <w:rFonts w:asciiTheme="majorHAnsi" w:hAnsiTheme="majorHAnsi"/>
        </w:rPr>
      </w:pPr>
    </w:p>
    <w:p w:rsidR="00616628" w:rsidRPr="00CF501E" w:rsidRDefault="006B276D" w:rsidP="0075380D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drawing>
          <wp:inline distT="0" distB="0" distL="0" distR="0">
            <wp:extent cx="1962150" cy="2324100"/>
            <wp:effectExtent l="19050" t="0" r="0" b="0"/>
            <wp:docPr id="15" name="Obrázek 14" descr="Ost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o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55" w:rsidRPr="00317759" w:rsidRDefault="00591F5E" w:rsidP="00D36A0A">
      <w:pPr>
        <w:spacing w:before="0" w:after="0" w:line="240" w:lineRule="auto"/>
        <w:jc w:val="center"/>
        <w:rPr>
          <w:b/>
          <w:color w:val="372C74"/>
          <w:sz w:val="52"/>
          <w:szCs w:val="52"/>
        </w:rPr>
      </w:pPr>
      <w:r>
        <w:rPr>
          <w:b/>
          <w:color w:val="372C74"/>
          <w:sz w:val="52"/>
          <w:szCs w:val="52"/>
        </w:rPr>
        <w:t xml:space="preserve"> </w:t>
      </w:r>
    </w:p>
    <w:p w:rsidR="00D36A0A" w:rsidRDefault="00D36A0A" w:rsidP="0075380D">
      <w:pPr>
        <w:spacing w:before="0" w:after="0" w:line="240" w:lineRule="auto"/>
        <w:jc w:val="center"/>
        <w:rPr>
          <w:color w:val="372C74"/>
          <w:sz w:val="52"/>
          <w:szCs w:val="52"/>
        </w:rPr>
      </w:pPr>
    </w:p>
    <w:p w:rsidR="00CD028C" w:rsidRDefault="006B276D" w:rsidP="0075380D">
      <w:pPr>
        <w:spacing w:before="0" w:after="0" w:line="240" w:lineRule="auto"/>
        <w:jc w:val="center"/>
        <w:rPr>
          <w:color w:val="372C74"/>
          <w:sz w:val="52"/>
          <w:szCs w:val="52"/>
        </w:rPr>
      </w:pPr>
      <w:r>
        <w:rPr>
          <w:color w:val="372C74"/>
          <w:sz w:val="52"/>
          <w:szCs w:val="52"/>
        </w:rPr>
        <w:t>Strategický plán</w:t>
      </w:r>
      <w:r w:rsidR="00616628">
        <w:rPr>
          <w:color w:val="372C74"/>
          <w:sz w:val="52"/>
          <w:szCs w:val="52"/>
        </w:rPr>
        <w:t xml:space="preserve"> rozvoje</w:t>
      </w:r>
      <w:r w:rsidR="00CD028C">
        <w:rPr>
          <w:color w:val="372C74"/>
          <w:sz w:val="52"/>
          <w:szCs w:val="52"/>
        </w:rPr>
        <w:t xml:space="preserve"> města </w:t>
      </w:r>
      <w:r>
        <w:rPr>
          <w:color w:val="372C74"/>
          <w:sz w:val="52"/>
          <w:szCs w:val="52"/>
        </w:rPr>
        <w:t>Ostrov</w:t>
      </w:r>
    </w:p>
    <w:p w:rsidR="003E4EE3" w:rsidRDefault="00E57E79" w:rsidP="00DA4BC4">
      <w:pPr>
        <w:pStyle w:val="Nzev"/>
        <w:jc w:val="center"/>
        <w:rPr>
          <w:sz w:val="52"/>
        </w:rPr>
      </w:pPr>
      <w:r>
        <w:rPr>
          <w:spacing w:val="4"/>
          <w:kern w:val="0"/>
          <w:szCs w:val="36"/>
        </w:rPr>
        <w:t xml:space="preserve">schválen Zastupitelstvem města dne </w:t>
      </w:r>
      <w:r w:rsidR="00DA4BC4">
        <w:rPr>
          <w:spacing w:val="4"/>
          <w:kern w:val="0"/>
          <w:szCs w:val="36"/>
        </w:rPr>
        <w:t xml:space="preserve">12. září 2018 </w:t>
      </w:r>
      <w:r w:rsidR="00DA4BC4">
        <w:rPr>
          <w:spacing w:val="4"/>
          <w:kern w:val="0"/>
          <w:szCs w:val="36"/>
        </w:rPr>
        <w:br/>
        <w:t>u</w:t>
      </w:r>
      <w:r>
        <w:rPr>
          <w:spacing w:val="4"/>
          <w:kern w:val="0"/>
          <w:szCs w:val="36"/>
        </w:rPr>
        <w:t xml:space="preserve">snesením č. </w:t>
      </w:r>
      <w:r w:rsidR="00DA4BC4">
        <w:rPr>
          <w:spacing w:val="4"/>
          <w:kern w:val="0"/>
          <w:szCs w:val="36"/>
        </w:rPr>
        <w:t>114/18</w:t>
      </w:r>
    </w:p>
    <w:p w:rsidR="000B21DF" w:rsidRDefault="000B21DF" w:rsidP="0075380D">
      <w:pPr>
        <w:pStyle w:val="Bezmezer"/>
        <w:jc w:val="center"/>
        <w:rPr>
          <w:rFonts w:asciiTheme="majorHAnsi" w:hAnsiTheme="majorHAnsi"/>
          <w:sz w:val="28"/>
          <w:szCs w:val="28"/>
        </w:rPr>
      </w:pPr>
    </w:p>
    <w:p w:rsidR="00DA4BC4" w:rsidRPr="00CF501E" w:rsidRDefault="00DA4BC4" w:rsidP="0075380D">
      <w:pPr>
        <w:pStyle w:val="Bezmezer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0B21DF" w:rsidRPr="00CF501E" w:rsidRDefault="000B21DF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  <w:bookmarkStart w:id="1" w:name="_Toc332092799"/>
      <w:bookmarkStart w:id="2" w:name="_Toc332099736"/>
      <w:bookmarkStart w:id="3" w:name="_Toc332101437"/>
      <w:bookmarkStart w:id="4" w:name="_Toc332104203"/>
      <w:bookmarkStart w:id="5" w:name="_Toc332109642"/>
      <w:bookmarkStart w:id="6" w:name="_Toc332115042"/>
    </w:p>
    <w:p w:rsidR="00544334" w:rsidRDefault="00544334" w:rsidP="00544334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40"/>
          <w:szCs w:val="40"/>
        </w:rPr>
      </w:pPr>
      <w:r>
        <w:rPr>
          <w:rFonts w:asciiTheme="majorHAnsi" w:eastAsia="MS Gothic" w:hAnsiTheme="majorHAnsi"/>
          <w:b/>
          <w:bCs/>
          <w:color w:val="282156"/>
          <w:sz w:val="40"/>
          <w:szCs w:val="40"/>
        </w:rPr>
        <w:t xml:space="preserve">A. </w:t>
      </w:r>
      <w:r w:rsidRPr="0087018F">
        <w:rPr>
          <w:rFonts w:asciiTheme="majorHAnsi" w:eastAsia="MS Gothic" w:hAnsiTheme="majorHAnsi"/>
          <w:b/>
          <w:bCs/>
          <w:color w:val="282156"/>
          <w:sz w:val="40"/>
          <w:szCs w:val="40"/>
        </w:rPr>
        <w:t>Analytická část</w:t>
      </w:r>
      <w:r>
        <w:rPr>
          <w:rFonts w:asciiTheme="majorHAnsi" w:eastAsia="MS Gothic" w:hAnsiTheme="majorHAnsi"/>
          <w:b/>
          <w:bCs/>
          <w:color w:val="282156"/>
          <w:sz w:val="40"/>
          <w:szCs w:val="40"/>
        </w:rPr>
        <w:t xml:space="preserve"> </w:t>
      </w:r>
    </w:p>
    <w:p w:rsidR="00544334" w:rsidRPr="00FD36A0" w:rsidRDefault="00544334" w:rsidP="00544334">
      <w:pPr>
        <w:spacing w:before="120" w:after="0" w:line="240" w:lineRule="auto"/>
        <w:ind w:firstLine="357"/>
        <w:jc w:val="center"/>
        <w:rPr>
          <w:rFonts w:asciiTheme="majorHAnsi" w:eastAsia="MS Gothic" w:hAnsiTheme="majorHAnsi"/>
          <w:b/>
          <w:bCs/>
          <w:color w:val="282156"/>
          <w:sz w:val="32"/>
          <w:szCs w:val="32"/>
        </w:rPr>
      </w:pPr>
      <w:r w:rsidRPr="00FD36A0">
        <w:rPr>
          <w:rFonts w:asciiTheme="majorHAnsi" w:eastAsia="MS Gothic" w:hAnsiTheme="majorHAnsi"/>
          <w:b/>
          <w:bCs/>
          <w:color w:val="282156"/>
          <w:sz w:val="32"/>
          <w:szCs w:val="32"/>
        </w:rPr>
        <w:t>Příloha A</w:t>
      </w:r>
      <w:r>
        <w:rPr>
          <w:rFonts w:asciiTheme="majorHAnsi" w:eastAsia="MS Gothic" w:hAnsiTheme="majorHAnsi"/>
          <w:b/>
          <w:bCs/>
          <w:color w:val="282156"/>
          <w:sz w:val="32"/>
          <w:szCs w:val="32"/>
        </w:rPr>
        <w:t>2</w:t>
      </w:r>
      <w:r w:rsidRPr="00FD36A0">
        <w:rPr>
          <w:rFonts w:asciiTheme="majorHAnsi" w:eastAsia="MS Gothic" w:hAnsiTheme="majorHAnsi"/>
          <w:b/>
          <w:bCs/>
          <w:color w:val="282156"/>
          <w:sz w:val="32"/>
          <w:szCs w:val="32"/>
        </w:rPr>
        <w:t xml:space="preserve"> </w:t>
      </w:r>
      <w:r>
        <w:rPr>
          <w:rFonts w:asciiTheme="majorHAnsi" w:eastAsia="MS Gothic" w:hAnsiTheme="majorHAnsi"/>
          <w:b/>
          <w:bCs/>
          <w:color w:val="282156"/>
          <w:sz w:val="32"/>
          <w:szCs w:val="32"/>
        </w:rPr>
        <w:t>–</w:t>
      </w:r>
      <w:r w:rsidRPr="00FD36A0">
        <w:rPr>
          <w:rFonts w:asciiTheme="majorHAnsi" w:eastAsia="MS Gothic" w:hAnsiTheme="majorHAnsi"/>
          <w:b/>
          <w:bCs/>
          <w:color w:val="282156"/>
          <w:sz w:val="32"/>
          <w:szCs w:val="32"/>
        </w:rPr>
        <w:t xml:space="preserve"> </w:t>
      </w:r>
      <w:r>
        <w:rPr>
          <w:rFonts w:asciiTheme="majorHAnsi" w:eastAsia="MS Gothic" w:hAnsiTheme="majorHAnsi"/>
          <w:b/>
          <w:bCs/>
          <w:color w:val="282156"/>
          <w:sz w:val="32"/>
          <w:szCs w:val="32"/>
        </w:rPr>
        <w:t>Dotazníkové šetření</w:t>
      </w: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282DE9" w:rsidRPr="00CF501E" w:rsidRDefault="00282DE9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282DE9" w:rsidRPr="00CF501E" w:rsidRDefault="00282DE9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282DE9" w:rsidRPr="00CF501E" w:rsidRDefault="00282DE9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CE25A1" w:rsidRPr="00CF501E" w:rsidRDefault="00CE25A1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CE25A1" w:rsidRPr="00CF501E" w:rsidRDefault="00CE25A1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CE25A1" w:rsidRPr="00CF501E" w:rsidRDefault="00CE25A1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1A4149" w:rsidRPr="00CF501E" w:rsidRDefault="001A4149" w:rsidP="0075380D">
      <w:pPr>
        <w:spacing w:line="240" w:lineRule="auto"/>
        <w:jc w:val="left"/>
        <w:rPr>
          <w:rFonts w:asciiTheme="majorHAnsi" w:eastAsia="MS Gothic" w:hAnsiTheme="majorHAnsi"/>
          <w:b/>
          <w:bCs/>
          <w:color w:val="282156"/>
          <w:sz w:val="24"/>
        </w:rPr>
      </w:pPr>
      <w:r w:rsidRPr="00CF501E">
        <w:rPr>
          <w:rFonts w:asciiTheme="majorHAnsi" w:eastAsia="MS Gothic" w:hAnsiTheme="majorHAnsi"/>
          <w:b/>
          <w:bCs/>
          <w:color w:val="282156"/>
          <w:sz w:val="24"/>
        </w:rPr>
        <w:br w:type="page"/>
      </w:r>
    </w:p>
    <w:p w:rsidR="00B4761F" w:rsidRPr="00C91F9A" w:rsidRDefault="00B4761F" w:rsidP="00B4761F">
      <w:pPr>
        <w:pStyle w:val="Nadpis1"/>
        <w:rPr>
          <w:rFonts w:asciiTheme="majorHAnsi" w:hAnsiTheme="majorHAnsi"/>
          <w:i/>
          <w:iCs/>
        </w:rPr>
      </w:pPr>
      <w:bookmarkStart w:id="7" w:name="_Toc341451239"/>
      <w:bookmarkEnd w:id="1"/>
      <w:bookmarkEnd w:id="2"/>
      <w:bookmarkEnd w:id="3"/>
      <w:bookmarkEnd w:id="4"/>
      <w:bookmarkEnd w:id="5"/>
      <w:bookmarkEnd w:id="6"/>
      <w:r w:rsidRPr="00C91F9A">
        <w:rPr>
          <w:rFonts w:asciiTheme="majorHAnsi" w:hAnsiTheme="majorHAnsi"/>
        </w:rPr>
        <w:lastRenderedPageBreak/>
        <w:t>Harmonogram realizace dotazníkového šetření</w:t>
      </w:r>
    </w:p>
    <w:p w:rsidR="00B77335" w:rsidRPr="00FA7A2B" w:rsidRDefault="00B77335" w:rsidP="00CC6FC8">
      <w:pPr>
        <w:tabs>
          <w:tab w:val="left" w:pos="900"/>
        </w:tabs>
        <w:suppressAutoHyphens/>
        <w:autoSpaceDE w:val="0"/>
        <w:spacing w:before="120" w:after="120"/>
        <w:ind w:left="539"/>
        <w:rPr>
          <w:rFonts w:asciiTheme="majorHAnsi" w:eastAsia="Geneva" w:hAnsiTheme="majorHAnsi"/>
        </w:rPr>
      </w:pPr>
      <w:r>
        <w:rPr>
          <w:rFonts w:asciiTheme="majorHAnsi" w:eastAsia="Geneva" w:hAnsiTheme="majorHAnsi"/>
        </w:rPr>
        <w:t>Terénní šetření mezi obyvateli města Ostrov probíhalo několika způsoby a v několika vlnách. S cílem zajistit co největší responsi a reprezentativní strukturu respondentů byly použity tyto metody distribuce dotazníků:</w:t>
      </w:r>
    </w:p>
    <w:p w:rsidR="00B77335" w:rsidRDefault="00B77335" w:rsidP="00B77335">
      <w:pPr>
        <w:numPr>
          <w:ilvl w:val="0"/>
          <w:numId w:val="14"/>
        </w:numPr>
        <w:tabs>
          <w:tab w:val="clear" w:pos="1440"/>
          <w:tab w:val="left" w:pos="900"/>
        </w:tabs>
        <w:suppressAutoHyphens/>
        <w:autoSpaceDE w:val="0"/>
        <w:spacing w:before="120" w:after="120" w:line="240" w:lineRule="auto"/>
        <w:ind w:left="900"/>
        <w:rPr>
          <w:rFonts w:asciiTheme="majorHAnsi" w:eastAsia="Geneva" w:hAnsiTheme="majorHAnsi"/>
        </w:rPr>
      </w:pPr>
      <w:r>
        <w:rPr>
          <w:rFonts w:asciiTheme="majorHAnsi" w:eastAsia="Geneva" w:hAnsiTheme="majorHAnsi"/>
        </w:rPr>
        <w:t xml:space="preserve">V tištěné podobě byl dotazník vložen do </w:t>
      </w:r>
      <w:r w:rsidR="005F327E">
        <w:rPr>
          <w:rFonts w:asciiTheme="majorHAnsi" w:eastAsia="Geneva" w:hAnsiTheme="majorHAnsi"/>
        </w:rPr>
        <w:t xml:space="preserve">únorového a březnového čísla </w:t>
      </w:r>
      <w:r>
        <w:rPr>
          <w:rFonts w:asciiTheme="majorHAnsi" w:eastAsia="Geneva" w:hAnsiTheme="majorHAnsi"/>
        </w:rPr>
        <w:t>Ostrovského měsíčníku</w:t>
      </w:r>
      <w:r w:rsidR="005F327E">
        <w:rPr>
          <w:rFonts w:asciiTheme="majorHAnsi" w:eastAsia="Geneva" w:hAnsiTheme="majorHAnsi"/>
        </w:rPr>
        <w:t>;</w:t>
      </w:r>
    </w:p>
    <w:p w:rsidR="005F327E" w:rsidRDefault="005F327E" w:rsidP="00B77335">
      <w:pPr>
        <w:numPr>
          <w:ilvl w:val="0"/>
          <w:numId w:val="14"/>
        </w:numPr>
        <w:tabs>
          <w:tab w:val="clear" w:pos="1440"/>
          <w:tab w:val="left" w:pos="900"/>
        </w:tabs>
        <w:suppressAutoHyphens/>
        <w:autoSpaceDE w:val="0"/>
        <w:spacing w:before="120" w:after="120" w:line="240" w:lineRule="auto"/>
        <w:ind w:left="900"/>
        <w:rPr>
          <w:rFonts w:asciiTheme="majorHAnsi" w:eastAsia="Geneva" w:hAnsiTheme="majorHAnsi"/>
        </w:rPr>
      </w:pPr>
      <w:r>
        <w:rPr>
          <w:rFonts w:asciiTheme="majorHAnsi" w:eastAsia="Geneva" w:hAnsiTheme="majorHAnsi"/>
        </w:rPr>
        <w:t>Tištěná forma dotazníku byla rozšiřována prostřednictvím infocenter a v </w:t>
      </w:r>
      <w:r w:rsidR="00B7534C">
        <w:rPr>
          <w:rFonts w:asciiTheme="majorHAnsi" w:eastAsia="Geneva" w:hAnsiTheme="majorHAnsi"/>
        </w:rPr>
        <w:t>březnu</w:t>
      </w:r>
      <w:r>
        <w:rPr>
          <w:rFonts w:asciiTheme="majorHAnsi" w:eastAsia="Geneva" w:hAnsiTheme="majorHAnsi"/>
        </w:rPr>
        <w:t xml:space="preserve"> také prostřednictvím škol;</w:t>
      </w:r>
    </w:p>
    <w:p w:rsidR="00B77335" w:rsidRPr="005F327E" w:rsidRDefault="005F327E" w:rsidP="00B77335">
      <w:pPr>
        <w:numPr>
          <w:ilvl w:val="0"/>
          <w:numId w:val="14"/>
        </w:numPr>
        <w:tabs>
          <w:tab w:val="clear" w:pos="1440"/>
          <w:tab w:val="left" w:pos="900"/>
        </w:tabs>
        <w:suppressAutoHyphens/>
        <w:autoSpaceDE w:val="0"/>
        <w:spacing w:before="120" w:after="120" w:line="240" w:lineRule="auto"/>
        <w:ind w:left="900"/>
        <w:rPr>
          <w:rFonts w:asciiTheme="majorHAnsi" w:eastAsia="Geneva" w:hAnsiTheme="majorHAnsi"/>
        </w:rPr>
      </w:pPr>
      <w:r w:rsidRPr="005F327E">
        <w:rPr>
          <w:rFonts w:asciiTheme="majorHAnsi" w:eastAsia="Geneva" w:hAnsiTheme="majorHAnsi"/>
        </w:rPr>
        <w:t>Elektronická forma dotazníku byla dostupná přes webové stránky města.</w:t>
      </w:r>
    </w:p>
    <w:p w:rsidR="00B77335" w:rsidRPr="00943A94" w:rsidRDefault="00B77335" w:rsidP="00B77335">
      <w:pPr>
        <w:numPr>
          <w:ilvl w:val="0"/>
          <w:numId w:val="14"/>
        </w:numPr>
        <w:tabs>
          <w:tab w:val="clear" w:pos="1440"/>
          <w:tab w:val="left" w:pos="900"/>
        </w:tabs>
        <w:suppressAutoHyphens/>
        <w:autoSpaceDE w:val="0"/>
        <w:spacing w:before="120" w:after="120" w:line="240" w:lineRule="auto"/>
        <w:ind w:left="900"/>
        <w:rPr>
          <w:rFonts w:asciiTheme="majorHAnsi" w:eastAsia="Geneva" w:hAnsiTheme="majorHAnsi"/>
        </w:rPr>
      </w:pPr>
      <w:r w:rsidRPr="00943A94">
        <w:rPr>
          <w:rFonts w:asciiTheme="majorHAnsi" w:eastAsia="Geneva" w:hAnsiTheme="majorHAnsi"/>
        </w:rPr>
        <w:t xml:space="preserve">Dotazníkové šetření bylo ukončeno k datu </w:t>
      </w:r>
      <w:r w:rsidR="00B7534C">
        <w:rPr>
          <w:rFonts w:asciiTheme="majorHAnsi" w:eastAsia="Geneva" w:hAnsiTheme="majorHAnsi"/>
        </w:rPr>
        <w:t>24</w:t>
      </w:r>
      <w:r w:rsidRPr="00943A94">
        <w:rPr>
          <w:rFonts w:asciiTheme="majorHAnsi" w:eastAsia="Geneva" w:hAnsiTheme="majorHAnsi"/>
        </w:rPr>
        <w:t xml:space="preserve">. </w:t>
      </w:r>
      <w:r w:rsidR="00B7534C">
        <w:rPr>
          <w:rFonts w:asciiTheme="majorHAnsi" w:eastAsia="Geneva" w:hAnsiTheme="majorHAnsi"/>
        </w:rPr>
        <w:t>3</w:t>
      </w:r>
      <w:r w:rsidRPr="00943A94">
        <w:rPr>
          <w:rFonts w:asciiTheme="majorHAnsi" w:eastAsia="Geneva" w:hAnsiTheme="majorHAnsi"/>
        </w:rPr>
        <w:t>. 201</w:t>
      </w:r>
      <w:r w:rsidR="00B7534C">
        <w:rPr>
          <w:rFonts w:asciiTheme="majorHAnsi" w:eastAsia="Geneva" w:hAnsiTheme="majorHAnsi"/>
        </w:rPr>
        <w:t>8</w:t>
      </w:r>
      <w:r w:rsidRPr="00943A94">
        <w:rPr>
          <w:rFonts w:asciiTheme="majorHAnsi" w:eastAsia="Geneva" w:hAnsiTheme="majorHAnsi"/>
        </w:rPr>
        <w:t>.</w:t>
      </w:r>
    </w:p>
    <w:p w:rsidR="00B4761F" w:rsidRDefault="00B4761F" w:rsidP="00591F5E"/>
    <w:p w:rsidR="00B4761F" w:rsidRPr="00C91F9A" w:rsidRDefault="00B4761F" w:rsidP="00B4761F">
      <w:pPr>
        <w:pStyle w:val="Nadpis1"/>
        <w:rPr>
          <w:rFonts w:asciiTheme="majorHAnsi" w:hAnsiTheme="majorHAnsi"/>
          <w:i/>
          <w:iCs/>
        </w:rPr>
      </w:pPr>
      <w:bookmarkStart w:id="8" w:name="_Toc258095671"/>
      <w:bookmarkStart w:id="9" w:name="_Toc258837542"/>
      <w:bookmarkStart w:id="10" w:name="_Toc292373286"/>
      <w:r w:rsidRPr="00C91F9A">
        <w:rPr>
          <w:rFonts w:asciiTheme="majorHAnsi" w:hAnsiTheme="majorHAnsi"/>
        </w:rPr>
        <w:t>Výsledky dotazníkového šetření</w:t>
      </w:r>
      <w:bookmarkEnd w:id="8"/>
      <w:bookmarkEnd w:id="9"/>
      <w:bookmarkEnd w:id="10"/>
    </w:p>
    <w:p w:rsidR="00F35A33" w:rsidRDefault="00B7534C" w:rsidP="00591F5E">
      <w:r>
        <w:t>Celkově bylo odevzdáno 579 dotazníků, z nichž některé byly vyplněny jen částečně</w:t>
      </w:r>
      <w:r w:rsidR="00F35A33">
        <w:t xml:space="preserve"> nebo vůbec ne</w:t>
      </w:r>
      <w:r>
        <w:t xml:space="preserve">. </w:t>
      </w:r>
    </w:p>
    <w:p w:rsidR="00B4761F" w:rsidRDefault="00B7534C" w:rsidP="00591F5E">
      <w:r>
        <w:t>Ú</w:t>
      </w:r>
      <w:r w:rsidR="00F35A33">
        <w:t>p</w:t>
      </w:r>
      <w:r>
        <w:t xml:space="preserve">lně vyplněných dotazníků </w:t>
      </w:r>
      <w:r w:rsidR="00F679B4">
        <w:t>bylo odevzdáno 3</w:t>
      </w:r>
      <w:r w:rsidR="00C70E89">
        <w:t>6</w:t>
      </w:r>
      <w:r w:rsidR="00F679B4">
        <w:t>8.</w:t>
      </w:r>
      <w:r>
        <w:t xml:space="preserve"> </w:t>
      </w:r>
    </w:p>
    <w:p w:rsidR="00F35A33" w:rsidRDefault="00F35A33" w:rsidP="00F35A33">
      <w:pPr>
        <w:spacing w:after="0" w:line="240" w:lineRule="auto"/>
        <w:rPr>
          <w:b/>
        </w:rPr>
      </w:pPr>
      <w:r w:rsidRPr="00F35A33">
        <w:rPr>
          <w:b/>
        </w:rPr>
        <w:t>Odpovědi podle pohlaví</w:t>
      </w:r>
    </w:p>
    <w:p w:rsidR="00F35A33" w:rsidRPr="00F35A33" w:rsidRDefault="00F35A33" w:rsidP="00F35A33">
      <w:pPr>
        <w:spacing w:after="0" w:line="240" w:lineRule="auto"/>
        <w:rPr>
          <w:b/>
        </w:rPr>
      </w:pPr>
    </w:p>
    <w:p w:rsidR="00F35A33" w:rsidRDefault="00F35A33" w:rsidP="00F35A33">
      <w:pPr>
        <w:spacing w:after="0" w:line="240" w:lineRule="auto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3761117" cy="1923690"/>
            <wp:effectExtent l="0" t="0" r="0" b="0"/>
            <wp:docPr id="22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F35A33" w:rsidRPr="003A3D61" w:rsidTr="0066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35A33" w:rsidRPr="003A3D61" w:rsidRDefault="00F35A33" w:rsidP="00662AEB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3A3D61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F35A33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F35A33" w:rsidRPr="00F35A33" w:rsidRDefault="00F35A33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muž</w:t>
            </w:r>
          </w:p>
        </w:tc>
        <w:tc>
          <w:tcPr>
            <w:tcW w:w="3272" w:type="dxa"/>
            <w:noWrap/>
            <w:vAlign w:val="bottom"/>
            <w:hideMark/>
          </w:tcPr>
          <w:p w:rsidR="00F35A33" w:rsidRPr="00F35A33" w:rsidRDefault="00F35A33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</w:tr>
      <w:tr w:rsidR="00F35A33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F35A33" w:rsidRPr="00F35A33" w:rsidRDefault="00F35A33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žena</w:t>
            </w:r>
          </w:p>
        </w:tc>
        <w:tc>
          <w:tcPr>
            <w:tcW w:w="3272" w:type="dxa"/>
            <w:noWrap/>
            <w:vAlign w:val="bottom"/>
            <w:hideMark/>
          </w:tcPr>
          <w:p w:rsidR="00F35A33" w:rsidRPr="00F35A33" w:rsidRDefault="00F35A33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237</w:t>
            </w:r>
          </w:p>
        </w:tc>
      </w:tr>
    </w:tbl>
    <w:p w:rsidR="00B4761F" w:rsidRDefault="00B4761F" w:rsidP="00591F5E"/>
    <w:p w:rsidR="006C1D90" w:rsidRPr="00F35A33" w:rsidRDefault="00F35A33" w:rsidP="006C1D90">
      <w:pPr>
        <w:spacing w:after="0" w:line="240" w:lineRule="auto"/>
        <w:rPr>
          <w:b/>
        </w:rPr>
      </w:pPr>
      <w:r w:rsidRPr="00F35A33">
        <w:rPr>
          <w:b/>
        </w:rPr>
        <w:t>Odpovědi podle roku narození</w:t>
      </w:r>
    </w:p>
    <w:p w:rsidR="006C1D90" w:rsidRDefault="006C1D90" w:rsidP="006C1D90">
      <w:pPr>
        <w:spacing w:after="0" w:line="240" w:lineRule="auto"/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4615132" cy="2182483"/>
            <wp:effectExtent l="0" t="0" r="0" b="0"/>
            <wp:docPr id="3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6C1D90" w:rsidRPr="003A3D61" w:rsidTr="0066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C1D90" w:rsidRPr="003A3D61" w:rsidRDefault="006C1D90" w:rsidP="00662AEB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3A3D61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 roku 1950</w:t>
            </w:r>
          </w:p>
        </w:tc>
        <w:tc>
          <w:tcPr>
            <w:tcW w:w="3272" w:type="dxa"/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1951 - 1960</w:t>
            </w:r>
          </w:p>
        </w:tc>
        <w:tc>
          <w:tcPr>
            <w:tcW w:w="3272" w:type="dxa"/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1961 - 1970</w:t>
            </w:r>
          </w:p>
        </w:tc>
        <w:tc>
          <w:tcPr>
            <w:tcW w:w="3272" w:type="dxa"/>
            <w:noWrap/>
            <w:vAlign w:val="bottom"/>
            <w:hideMark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1971 - 1980</w:t>
            </w:r>
          </w:p>
        </w:tc>
        <w:tc>
          <w:tcPr>
            <w:tcW w:w="3272" w:type="dxa"/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1981 - 1990</w:t>
            </w:r>
          </w:p>
        </w:tc>
        <w:tc>
          <w:tcPr>
            <w:tcW w:w="3272" w:type="dxa"/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1991 - 2000</w:t>
            </w:r>
          </w:p>
        </w:tc>
        <w:tc>
          <w:tcPr>
            <w:tcW w:w="3272" w:type="dxa"/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single" w:sz="12" w:space="0" w:color="A6A6A6" w:themeColor="background1" w:themeShade="A6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od 2000</w:t>
            </w:r>
          </w:p>
        </w:tc>
        <w:tc>
          <w:tcPr>
            <w:tcW w:w="3272" w:type="dxa"/>
            <w:tcBorders>
              <w:bottom w:val="single" w:sz="12" w:space="0" w:color="A6A6A6" w:themeColor="background1" w:themeShade="A6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6C1D90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nezjištěno</w:t>
            </w:r>
          </w:p>
        </w:tc>
        <w:tc>
          <w:tcPr>
            <w:tcW w:w="3272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</w:tcBorders>
            <w:noWrap/>
            <w:vAlign w:val="bottom"/>
          </w:tcPr>
          <w:p w:rsidR="006C1D90" w:rsidRPr="00F35A33" w:rsidRDefault="006C1D90" w:rsidP="00662AE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6C1D90" w:rsidRDefault="006C1D90" w:rsidP="006C1D90">
      <w:pPr>
        <w:spacing w:after="0" w:line="240" w:lineRule="auto"/>
        <w:jc w:val="center"/>
      </w:pPr>
    </w:p>
    <w:p w:rsidR="006C1D90" w:rsidRPr="00F35A33" w:rsidRDefault="00F35A33" w:rsidP="006C1D90">
      <w:pPr>
        <w:spacing w:before="120" w:after="0" w:line="240" w:lineRule="auto"/>
        <w:ind w:left="1134" w:hanging="1134"/>
        <w:rPr>
          <w:b/>
        </w:rPr>
      </w:pPr>
      <w:r w:rsidRPr="00F35A33">
        <w:rPr>
          <w:b/>
        </w:rPr>
        <w:t>Odpovědi podle místa bydliště</w:t>
      </w:r>
    </w:p>
    <w:p w:rsidR="006C1D90" w:rsidRPr="00AD6AF5" w:rsidRDefault="006C1D90" w:rsidP="006C1D90">
      <w:r>
        <w:rPr>
          <w:noProof/>
          <w:lang w:eastAsia="cs-CZ" w:bidi="ar-SA"/>
        </w:rPr>
        <w:drawing>
          <wp:inline distT="0" distB="0" distL="0" distR="0">
            <wp:extent cx="5909095" cy="2872596"/>
            <wp:effectExtent l="0" t="0" r="0" b="0"/>
            <wp:docPr id="8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5A33" w:rsidRDefault="00F35A33" w:rsidP="00F3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Dataset úplného znění odpovědí na otevřené otázky má k dispozici zadavatel.</w:t>
      </w:r>
    </w:p>
    <w:p w:rsidR="007D22AC" w:rsidRDefault="007D22AC" w:rsidP="00B4761F">
      <w:pPr>
        <w:pStyle w:val="Nadpis1"/>
        <w:contextualSpacing/>
        <w:rPr>
          <w:rFonts w:asciiTheme="majorHAnsi" w:hAnsiTheme="majorHAnsi"/>
          <w:spacing w:val="0"/>
        </w:rPr>
      </w:pPr>
      <w:r w:rsidRPr="007D22AC">
        <w:rPr>
          <w:rFonts w:asciiTheme="majorHAnsi" w:hAnsiTheme="majorHAnsi"/>
          <w:spacing w:val="0"/>
        </w:rPr>
        <w:lastRenderedPageBreak/>
        <w:t xml:space="preserve">Část A </w:t>
      </w:r>
    </w:p>
    <w:p w:rsidR="00B4761F" w:rsidRPr="00FA5DA1" w:rsidRDefault="007D22AC" w:rsidP="00FA5DA1">
      <w:pPr>
        <w:pStyle w:val="Nadpis1"/>
        <w:contextualSpacing/>
        <w:rPr>
          <w:rFonts w:asciiTheme="majorHAnsi" w:hAnsiTheme="majorHAnsi"/>
          <w:i/>
          <w:iCs/>
          <w:spacing w:val="0"/>
        </w:rPr>
      </w:pPr>
      <w:r w:rsidRPr="007D22AC">
        <w:rPr>
          <w:rFonts w:asciiTheme="majorHAnsi" w:hAnsiTheme="majorHAnsi"/>
          <w:spacing w:val="0"/>
        </w:rPr>
        <w:t>Jak hodnotíte podmínky pro život ve městě (prostředí, které město vytváří)</w:t>
      </w:r>
    </w:p>
    <w:p w:rsidR="00271D73" w:rsidRDefault="007D22AC" w:rsidP="0075380D">
      <w:pPr>
        <w:pStyle w:val="Nadpis3"/>
        <w:spacing w:line="240" w:lineRule="auto"/>
      </w:pPr>
      <w:r w:rsidRPr="007D22AC">
        <w:t>1. Bydlení ve městě</w:t>
      </w:r>
    </w:p>
    <w:p w:rsidR="006623B8" w:rsidRDefault="006623B8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t xml:space="preserve">1a) Domníváte se, že je dostatek příležitostí, aby každý bydlel podle svých potřeb a možností? </w:t>
      </w:r>
    </w:p>
    <w:p w:rsidR="007D22AC" w:rsidRDefault="00931A56" w:rsidP="00036B3C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FA5DA1" w:rsidRPr="00FA5DA1" w:rsidTr="00A5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DA1" w:rsidRPr="00FA5DA1" w:rsidRDefault="00FA5DA1" w:rsidP="00FA5DA1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FA5DA1" w:rsidRPr="00503A05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A5DA1" w:rsidRPr="00503A05" w:rsidRDefault="00FA5DA1" w:rsidP="00FA5DA1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ano</w:t>
            </w:r>
          </w:p>
        </w:tc>
        <w:tc>
          <w:tcPr>
            <w:tcW w:w="3272" w:type="dxa"/>
            <w:noWrap/>
            <w:hideMark/>
          </w:tcPr>
          <w:p w:rsidR="00FA5DA1" w:rsidRPr="00503A05" w:rsidRDefault="00FA5DA1" w:rsidP="00FA5DA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166</w:t>
            </w:r>
          </w:p>
        </w:tc>
      </w:tr>
      <w:tr w:rsidR="00FA5DA1" w:rsidRPr="00503A05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A5DA1" w:rsidRPr="00503A05" w:rsidRDefault="00FA5DA1" w:rsidP="00FA5DA1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ne</w:t>
            </w:r>
          </w:p>
        </w:tc>
        <w:tc>
          <w:tcPr>
            <w:tcW w:w="3272" w:type="dxa"/>
            <w:noWrap/>
            <w:hideMark/>
          </w:tcPr>
          <w:p w:rsidR="00FA5DA1" w:rsidRPr="00503A05" w:rsidRDefault="00FA5DA1" w:rsidP="00FA5DA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202</w:t>
            </w:r>
          </w:p>
        </w:tc>
      </w:tr>
    </w:tbl>
    <w:p w:rsidR="007D22AC" w:rsidRDefault="007D22AC" w:rsidP="007D22AC">
      <w:pPr>
        <w:spacing w:after="0" w:line="240" w:lineRule="auto"/>
        <w:ind w:left="1134" w:hanging="1134"/>
      </w:pPr>
      <w:r w:rsidRPr="00BC2B33">
        <w:t>1b) Domníváte se, že jsou ve městě ještě místa, kde by se daly stavět nové domy a byty?</w:t>
      </w:r>
    </w:p>
    <w:p w:rsidR="007D22AC" w:rsidRDefault="00931A56" w:rsidP="00036B3C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525F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525F6" w:rsidRPr="00FA5DA1" w:rsidRDefault="00A525F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525F6" w:rsidRPr="00FA5DA1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ano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283</w:t>
            </w:r>
          </w:p>
        </w:tc>
      </w:tr>
      <w:tr w:rsidR="00A525F6" w:rsidRPr="00FA5DA1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ne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85</w:t>
            </w:r>
          </w:p>
        </w:tc>
      </w:tr>
    </w:tbl>
    <w:p w:rsidR="00A525F6" w:rsidRDefault="00A525F6" w:rsidP="00036B3C">
      <w:pPr>
        <w:spacing w:after="0" w:line="240" w:lineRule="auto"/>
        <w:ind w:left="1134" w:hanging="1134"/>
        <w:jc w:val="center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lastRenderedPageBreak/>
        <w:t>1c) Uvažoval(a)</w:t>
      </w:r>
      <w:r>
        <w:t xml:space="preserve"> </w:t>
      </w:r>
      <w:r w:rsidRPr="00BC2B33">
        <w:t xml:space="preserve">jste někdy o možnosti přestěhovat se do jiného města? </w:t>
      </w:r>
    </w:p>
    <w:p w:rsidR="00973DB5" w:rsidRDefault="00931A56" w:rsidP="00931A56">
      <w:pPr>
        <w:jc w:val="center"/>
        <w:rPr>
          <w:szCs w:val="22"/>
        </w:rPr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525F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525F6" w:rsidRPr="00FA5DA1" w:rsidRDefault="00A525F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525F6" w:rsidRPr="00FA5DA1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ano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164</w:t>
            </w:r>
          </w:p>
        </w:tc>
      </w:tr>
      <w:tr w:rsidR="00A525F6" w:rsidRPr="00FA5DA1" w:rsidTr="00503A0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ne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204</w:t>
            </w:r>
          </w:p>
        </w:tc>
      </w:tr>
    </w:tbl>
    <w:p w:rsidR="00A525F6" w:rsidRDefault="00A525F6" w:rsidP="00931A56">
      <w:pPr>
        <w:jc w:val="center"/>
        <w:rPr>
          <w:szCs w:val="22"/>
        </w:rPr>
      </w:pPr>
    </w:p>
    <w:p w:rsidR="00A47D7A" w:rsidRDefault="00A47D7A" w:rsidP="00931A56">
      <w:pPr>
        <w:jc w:val="center"/>
        <w:rPr>
          <w:szCs w:val="22"/>
        </w:rPr>
      </w:pPr>
    </w:p>
    <w:p w:rsidR="007D22AC" w:rsidRPr="007D22AC" w:rsidRDefault="007D22AC" w:rsidP="007D22AC">
      <w:pPr>
        <w:pStyle w:val="Nadpis3"/>
        <w:spacing w:line="240" w:lineRule="auto"/>
      </w:pPr>
      <w:r w:rsidRPr="007D22AC">
        <w:t>2. Vnitřní část města</w:t>
      </w:r>
    </w:p>
    <w:p w:rsidR="008721FB" w:rsidRDefault="008721FB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t xml:space="preserve">2a) Jak hodnotíte stav veřejných prostranství ve městě? </w:t>
      </w:r>
    </w:p>
    <w:p w:rsidR="00D5492D" w:rsidRDefault="00D5492D" w:rsidP="00A525F6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525F6" w:rsidRPr="00FA5DA1" w:rsidTr="00A5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525F6" w:rsidRPr="00FA5DA1" w:rsidRDefault="00A525F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75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219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64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hideMark/>
          </w:tcPr>
          <w:p w:rsidR="00A525F6" w:rsidRPr="00503A05" w:rsidRDefault="00A525F6" w:rsidP="00A525F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10</w:t>
            </w:r>
          </w:p>
        </w:tc>
      </w:tr>
    </w:tbl>
    <w:p w:rsidR="00A525F6" w:rsidRDefault="00A525F6" w:rsidP="007D22AC">
      <w:pPr>
        <w:spacing w:after="0" w:line="240" w:lineRule="auto"/>
        <w:ind w:left="1134" w:hanging="1134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Co by se mělo zlepšit? – 153 námětů</w:t>
      </w:r>
    </w:p>
    <w:p w:rsidR="00973DB5" w:rsidRDefault="00973DB5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40x odpadky a psí exkrementy na veřejných prostranstvích;</w:t>
      </w:r>
    </w:p>
    <w:p w:rsidR="00973DB5" w:rsidRDefault="00973DB5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26x špatný stav chodníků;</w:t>
      </w:r>
    </w:p>
    <w:p w:rsidR="00973DB5" w:rsidRDefault="00973DB5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14x špatný stav zeleně;</w:t>
      </w:r>
    </w:p>
    <w:p w:rsidR="00A47D7A" w:rsidRDefault="00A47D7A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t>2</w:t>
      </w:r>
      <w:r>
        <w:t>b</w:t>
      </w:r>
      <w:r w:rsidRPr="00BC2B33">
        <w:t xml:space="preserve">) Jak hodnotíte stav zeleně a přírody ve městě? </w:t>
      </w:r>
    </w:p>
    <w:p w:rsidR="008721FB" w:rsidRDefault="008721FB" w:rsidP="007D22AC">
      <w:pPr>
        <w:spacing w:after="0" w:line="240" w:lineRule="auto"/>
        <w:ind w:left="1134" w:hanging="1134"/>
      </w:pPr>
    </w:p>
    <w:p w:rsidR="007D22AC" w:rsidRDefault="00F1514B" w:rsidP="00AA5585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525F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525F6" w:rsidRPr="00FA5DA1" w:rsidRDefault="00A525F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170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161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29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8</w:t>
            </w:r>
          </w:p>
        </w:tc>
      </w:tr>
    </w:tbl>
    <w:p w:rsidR="00A525F6" w:rsidRDefault="00A525F6" w:rsidP="00AA5585">
      <w:pPr>
        <w:spacing w:after="0" w:line="240" w:lineRule="auto"/>
        <w:ind w:left="1134" w:hanging="1134"/>
        <w:jc w:val="center"/>
      </w:pPr>
    </w:p>
    <w:p w:rsidR="008721FB" w:rsidRDefault="008721FB" w:rsidP="00AA5585">
      <w:pPr>
        <w:spacing w:after="0" w:line="240" w:lineRule="auto"/>
        <w:ind w:left="1134" w:hanging="1134"/>
        <w:jc w:val="center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 xml:space="preserve">Co by se mělo zlepšit? – </w:t>
      </w:r>
      <w:r w:rsidR="00F94ED5">
        <w:rPr>
          <w:color w:val="auto"/>
          <w:spacing w:val="4"/>
          <w:szCs w:val="24"/>
        </w:rPr>
        <w:t>90</w:t>
      </w:r>
      <w:r>
        <w:rPr>
          <w:color w:val="auto"/>
          <w:spacing w:val="4"/>
          <w:szCs w:val="24"/>
        </w:rPr>
        <w:t xml:space="preserve"> námětů</w:t>
      </w:r>
    </w:p>
    <w:p w:rsidR="00973DB5" w:rsidRDefault="00973DB5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35x ve městě ubývá zeleně;</w:t>
      </w:r>
    </w:p>
    <w:p w:rsidR="007D22AC" w:rsidRPr="00F1514B" w:rsidRDefault="00973DB5" w:rsidP="00F1514B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35x nedostatečná péče o zeleň;</w:t>
      </w:r>
    </w:p>
    <w:p w:rsidR="007D22AC" w:rsidRDefault="007D22AC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lastRenderedPageBreak/>
        <w:t>2</w:t>
      </w:r>
      <w:r>
        <w:t>c</w:t>
      </w:r>
      <w:r w:rsidRPr="00BC2B33">
        <w:t xml:space="preserve">) Jak hodnotíte stav a údržbu kulturních památek ve městě? </w:t>
      </w:r>
    </w:p>
    <w:p w:rsidR="00F1514B" w:rsidRDefault="00F1514B" w:rsidP="00F1514B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525F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525F6" w:rsidRPr="00FA5DA1" w:rsidRDefault="00A525F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178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169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18</w:t>
            </w:r>
          </w:p>
        </w:tc>
      </w:tr>
      <w:tr w:rsidR="00A525F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525F6" w:rsidRPr="00503A05" w:rsidRDefault="00A525F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3</w:t>
            </w:r>
          </w:p>
        </w:tc>
      </w:tr>
    </w:tbl>
    <w:p w:rsidR="00A525F6" w:rsidRDefault="00A525F6" w:rsidP="00F1514B">
      <w:pPr>
        <w:spacing w:after="0" w:line="240" w:lineRule="auto"/>
        <w:ind w:left="1134" w:hanging="1134"/>
        <w:jc w:val="center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 xml:space="preserve">Co by se mělo zlepšit? – </w:t>
      </w:r>
      <w:r w:rsidR="00F94ED5">
        <w:rPr>
          <w:color w:val="auto"/>
          <w:spacing w:val="4"/>
          <w:szCs w:val="24"/>
        </w:rPr>
        <w:t>45</w:t>
      </w:r>
      <w:r>
        <w:rPr>
          <w:color w:val="auto"/>
          <w:spacing w:val="4"/>
          <w:szCs w:val="24"/>
        </w:rPr>
        <w:t xml:space="preserve"> námětů</w:t>
      </w:r>
    </w:p>
    <w:p w:rsid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23x </w:t>
      </w:r>
      <w:r w:rsidRPr="00D3024F">
        <w:rPr>
          <w:szCs w:val="22"/>
        </w:rPr>
        <w:t>opravit a zrekonstruovat DK</w:t>
      </w:r>
      <w:r>
        <w:rPr>
          <w:szCs w:val="22"/>
        </w:rPr>
        <w:t xml:space="preserve"> a okolí;</w:t>
      </w:r>
      <w:r w:rsidRPr="00360109">
        <w:rPr>
          <w:szCs w:val="22"/>
        </w:rPr>
        <w:t xml:space="preserve"> </w:t>
      </w:r>
    </w:p>
    <w:p w:rsidR="00360109" w:rsidRP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 w:rsidRPr="00360109">
        <w:rPr>
          <w:szCs w:val="22"/>
        </w:rPr>
        <w:t>14x provést kvalitní rekonstrukce starých a významných budov;</w:t>
      </w:r>
    </w:p>
    <w:p w:rsid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7x obecně zlepšit</w:t>
      </w:r>
      <w:r w:rsidRPr="00360109">
        <w:rPr>
          <w:szCs w:val="22"/>
        </w:rPr>
        <w:t xml:space="preserve"> údržb</w:t>
      </w:r>
      <w:r>
        <w:rPr>
          <w:szCs w:val="22"/>
        </w:rPr>
        <w:t>u</w:t>
      </w:r>
      <w:r w:rsidRPr="00360109">
        <w:rPr>
          <w:szCs w:val="22"/>
        </w:rPr>
        <w:t xml:space="preserve"> staveb, rekonstr</w:t>
      </w:r>
      <w:r>
        <w:rPr>
          <w:szCs w:val="22"/>
        </w:rPr>
        <w:t>u</w:t>
      </w:r>
      <w:r w:rsidRPr="00360109">
        <w:rPr>
          <w:szCs w:val="22"/>
        </w:rPr>
        <w:t>kce a renovace</w:t>
      </w:r>
      <w:r>
        <w:rPr>
          <w:szCs w:val="22"/>
        </w:rPr>
        <w:t>;</w:t>
      </w:r>
    </w:p>
    <w:p w:rsidR="007D22AC" w:rsidRDefault="007D22AC" w:rsidP="007D22AC">
      <w:pPr>
        <w:spacing w:after="0" w:line="240" w:lineRule="auto"/>
        <w:ind w:left="1134" w:hanging="1134"/>
      </w:pPr>
      <w:r w:rsidRPr="00BC2B33">
        <w:t>2</w:t>
      </w:r>
      <w:r>
        <w:t>d</w:t>
      </w:r>
      <w:r w:rsidRPr="00BC2B33">
        <w:t>) Jak hodnotíte stav a podobu centra města?</w:t>
      </w:r>
    </w:p>
    <w:p w:rsidR="00F1514B" w:rsidRDefault="00F1514B" w:rsidP="00F1514B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F936C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936C6" w:rsidRPr="00FA5DA1" w:rsidRDefault="00F936C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101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209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37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21</w:t>
            </w:r>
          </w:p>
        </w:tc>
      </w:tr>
    </w:tbl>
    <w:p w:rsidR="00F936C6" w:rsidRDefault="00F936C6" w:rsidP="00F1514B">
      <w:pPr>
        <w:spacing w:after="0" w:line="240" w:lineRule="auto"/>
        <w:ind w:left="1134" w:hanging="1134"/>
        <w:jc w:val="center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 xml:space="preserve">Co by se mělo zlepšit? – </w:t>
      </w:r>
      <w:r w:rsidR="00F94ED5">
        <w:rPr>
          <w:color w:val="auto"/>
          <w:spacing w:val="4"/>
          <w:szCs w:val="24"/>
        </w:rPr>
        <w:t>105</w:t>
      </w:r>
      <w:r>
        <w:rPr>
          <w:color w:val="auto"/>
          <w:spacing w:val="4"/>
          <w:szCs w:val="24"/>
        </w:rPr>
        <w:t xml:space="preserve"> námětů</w:t>
      </w:r>
    </w:p>
    <w:p w:rsid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31x </w:t>
      </w:r>
      <w:r w:rsidRPr="00917C89">
        <w:rPr>
          <w:szCs w:val="22"/>
        </w:rPr>
        <w:t>zlepšit úklid a zabránit nepřizpůsobivým dělat nepořádek</w:t>
      </w:r>
      <w:r>
        <w:rPr>
          <w:szCs w:val="22"/>
        </w:rPr>
        <w:t xml:space="preserve">; </w:t>
      </w:r>
    </w:p>
    <w:p w:rsid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25x vyřešit prostor bývalé tržnice; </w:t>
      </w:r>
    </w:p>
    <w:p w:rsidR="00360109" w:rsidRDefault="00360109" w:rsidP="0036010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11x architektonicky vyřešit náměstí;</w:t>
      </w:r>
    </w:p>
    <w:p w:rsidR="00360109" w:rsidRDefault="00360109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t>2</w:t>
      </w:r>
      <w:r>
        <w:t>e</w:t>
      </w:r>
      <w:r w:rsidRPr="00BC2B33">
        <w:t xml:space="preserve">) Jak hodnotíte stav veřejného osvětlení ve městě? </w:t>
      </w:r>
    </w:p>
    <w:p w:rsidR="007D22AC" w:rsidRDefault="00F1514B" w:rsidP="00F1514B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F936C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936C6" w:rsidRPr="00FA5DA1" w:rsidRDefault="00F936C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F936C6" w:rsidRDefault="00F936C6" w:rsidP="00F1514B">
      <w:pPr>
        <w:spacing w:after="0" w:line="240" w:lineRule="auto"/>
        <w:ind w:left="1134" w:hanging="1134"/>
        <w:jc w:val="center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 xml:space="preserve">Co by se mělo zlepšit? – </w:t>
      </w:r>
      <w:r w:rsidR="00F94ED5">
        <w:rPr>
          <w:color w:val="auto"/>
          <w:spacing w:val="4"/>
          <w:szCs w:val="24"/>
        </w:rPr>
        <w:t>62</w:t>
      </w:r>
      <w:r>
        <w:rPr>
          <w:color w:val="auto"/>
          <w:spacing w:val="4"/>
          <w:szCs w:val="24"/>
        </w:rPr>
        <w:t xml:space="preserve"> námětů</w:t>
      </w:r>
    </w:p>
    <w:p w:rsidR="007E71B9" w:rsidRDefault="00973DB5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30x málo lamp veřejného osvětlení;</w:t>
      </w:r>
    </w:p>
    <w:p w:rsidR="007E71B9" w:rsidRDefault="007E71B9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17x špatná údržba veřejného osvětlení;</w:t>
      </w:r>
      <w:r w:rsidRPr="007E71B9">
        <w:rPr>
          <w:szCs w:val="22"/>
        </w:rPr>
        <w:t xml:space="preserve"> </w:t>
      </w:r>
    </w:p>
    <w:p w:rsidR="00973DB5" w:rsidRDefault="007E71B9" w:rsidP="00973DB5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12x </w:t>
      </w:r>
      <w:r w:rsidRPr="00BA6880">
        <w:rPr>
          <w:szCs w:val="22"/>
        </w:rPr>
        <w:t>osvětlení je špatně navržené a neposkytuje zrakovou pohodu</w:t>
      </w:r>
      <w:r>
        <w:rPr>
          <w:szCs w:val="22"/>
        </w:rPr>
        <w:t>;</w:t>
      </w:r>
    </w:p>
    <w:p w:rsidR="007D22AC" w:rsidRDefault="007D22AC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A47D7A" w:rsidRDefault="00A47D7A" w:rsidP="007D22AC">
      <w:pPr>
        <w:spacing w:after="0" w:line="240" w:lineRule="auto"/>
        <w:ind w:left="1134" w:hanging="1134"/>
      </w:pPr>
    </w:p>
    <w:p w:rsidR="007D22AC" w:rsidRDefault="007D22AC" w:rsidP="007D22AC">
      <w:pPr>
        <w:spacing w:after="0" w:line="240" w:lineRule="auto"/>
        <w:ind w:left="1134" w:hanging="1134"/>
      </w:pPr>
      <w:r w:rsidRPr="00BC2B33">
        <w:lastRenderedPageBreak/>
        <w:t>2</w:t>
      </w:r>
      <w:r>
        <w:t>f</w:t>
      </w:r>
      <w:r w:rsidRPr="00BC2B33">
        <w:t xml:space="preserve">) Jak hodnotíte podmínky pro parkování ve městě? </w:t>
      </w:r>
    </w:p>
    <w:p w:rsidR="007D22AC" w:rsidRDefault="00F1514B" w:rsidP="00F1514B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F936C6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936C6" w:rsidRPr="00FA5DA1" w:rsidRDefault="00F936C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</w:tr>
      <w:tr w:rsidR="00F936C6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F936C6" w:rsidRPr="00503A05" w:rsidRDefault="00F936C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</w:tr>
    </w:tbl>
    <w:p w:rsidR="00F936C6" w:rsidRDefault="00F936C6" w:rsidP="00F1514B">
      <w:pPr>
        <w:spacing w:after="0" w:line="240" w:lineRule="auto"/>
        <w:ind w:left="1134" w:hanging="1134"/>
        <w:jc w:val="center"/>
      </w:pPr>
    </w:p>
    <w:p w:rsidR="007D22AC" w:rsidRPr="007B0DDF" w:rsidRDefault="007D22AC" w:rsidP="007D22AC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Co by se mělo zlepšit? – 15</w:t>
      </w:r>
      <w:r w:rsidR="00F94ED5">
        <w:rPr>
          <w:color w:val="auto"/>
          <w:spacing w:val="4"/>
          <w:szCs w:val="24"/>
        </w:rPr>
        <w:t>4</w:t>
      </w:r>
      <w:r>
        <w:rPr>
          <w:color w:val="auto"/>
          <w:spacing w:val="4"/>
          <w:szCs w:val="24"/>
        </w:rPr>
        <w:t xml:space="preserve"> námětů</w:t>
      </w:r>
    </w:p>
    <w:p w:rsidR="007D22AC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 w:rsidRPr="007E71B9">
        <w:rPr>
          <w:szCs w:val="22"/>
        </w:rPr>
        <w:t>130x  málo parkovacích míst ve městě</w:t>
      </w:r>
      <w:r>
        <w:rPr>
          <w:szCs w:val="22"/>
        </w:rPr>
        <w:t>;</w:t>
      </w:r>
    </w:p>
    <w:p w:rsidR="00A47D7A" w:rsidRPr="007E71B9" w:rsidRDefault="00A47D7A" w:rsidP="007E71B9">
      <w:pPr>
        <w:rPr>
          <w:szCs w:val="22"/>
        </w:rPr>
      </w:pPr>
    </w:p>
    <w:p w:rsidR="00F94ED5" w:rsidRPr="00AD6AF5" w:rsidRDefault="00F94ED5" w:rsidP="00AD6AF5">
      <w:pPr>
        <w:pStyle w:val="Nadpis3"/>
        <w:spacing w:line="240" w:lineRule="auto"/>
      </w:pPr>
      <w:r w:rsidRPr="00AD6AF5">
        <w:t>3. Životní prostředí ve městě</w:t>
      </w:r>
    </w:p>
    <w:p w:rsidR="008721FB" w:rsidRDefault="008721FB" w:rsidP="00F94ED5">
      <w:pPr>
        <w:spacing w:after="0" w:line="240" w:lineRule="auto"/>
        <w:ind w:left="1134" w:hanging="1134"/>
      </w:pPr>
    </w:p>
    <w:p w:rsidR="00F94ED5" w:rsidRDefault="00F94ED5" w:rsidP="00F94ED5">
      <w:pPr>
        <w:spacing w:after="0" w:line="240" w:lineRule="auto"/>
        <w:ind w:left="1134" w:hanging="1134"/>
      </w:pPr>
      <w:r w:rsidRPr="00BC2B33">
        <w:t xml:space="preserve">3a) Jak hodnotíte kvalitu (stav) životního prostředí ve městě a okolí? </w:t>
      </w:r>
    </w:p>
    <w:p w:rsidR="00F94ED5" w:rsidRDefault="002C119C" w:rsidP="002C119C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21FB" w:rsidRDefault="008721FB" w:rsidP="002C119C">
      <w:pPr>
        <w:spacing w:after="0" w:line="240" w:lineRule="auto"/>
        <w:ind w:left="1134" w:hanging="1134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82DBE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DBE" w:rsidRPr="00FA5DA1" w:rsidRDefault="00A82DBE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lastRenderedPageBreak/>
              <w:t>Počty odpovědí</w:t>
            </w:r>
          </w:p>
        </w:tc>
      </w:tr>
      <w:tr w:rsidR="00A82DBE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</w:tr>
      <w:tr w:rsidR="00A82DBE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</w:tr>
      <w:tr w:rsidR="00A82DBE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</w:tr>
      <w:tr w:rsidR="00A82DBE" w:rsidRPr="00503A05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  <w:t>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503A05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503A0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A82DBE" w:rsidRDefault="00A82DBE" w:rsidP="002C119C">
      <w:pPr>
        <w:spacing w:after="0" w:line="240" w:lineRule="auto"/>
        <w:ind w:left="1134" w:hanging="1134"/>
        <w:jc w:val="center"/>
      </w:pPr>
    </w:p>
    <w:p w:rsidR="00F94ED5" w:rsidRPr="00BC2B33" w:rsidRDefault="00F94ED5" w:rsidP="00F94ED5">
      <w:pPr>
        <w:spacing w:after="0" w:line="240" w:lineRule="auto"/>
        <w:ind w:left="1134" w:hanging="1134"/>
      </w:pPr>
      <w:r w:rsidRPr="00BC2B33">
        <w:t xml:space="preserve">3b) Které problémy ovlivňující životní prostředí Vás znepokojují? </w:t>
      </w:r>
    </w:p>
    <w:p w:rsidR="00591F5E" w:rsidRDefault="005717AA" w:rsidP="005717AA">
      <w:pPr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21FB" w:rsidRDefault="008721FB" w:rsidP="005717AA">
      <w:pPr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07"/>
        <w:gridCol w:w="653"/>
      </w:tblGrid>
      <w:tr w:rsidR="00A82DBE" w:rsidRPr="00FA5DA1" w:rsidTr="00B773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3" w:type="dxa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DBE" w:rsidRPr="00FA5DA1" w:rsidRDefault="00A82DBE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82DBE" w:rsidRPr="00F35A33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stav ovzduší, prašnost, kouř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A82DBE" w:rsidRPr="00F35A33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stav kanalizace a likvidace odpadních vod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</w:tr>
      <w:tr w:rsidR="00A82DBE" w:rsidRPr="00F35A33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nakládání s odpady, svoz, třídění, skládky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</w:tr>
      <w:tr w:rsidR="00A82DBE" w:rsidRPr="00F35A33" w:rsidTr="00503A05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hluk</w:t>
            </w: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</w:tr>
    </w:tbl>
    <w:p w:rsidR="00A82DBE" w:rsidRPr="00591F5E" w:rsidRDefault="00A82DBE" w:rsidP="005717AA">
      <w:pPr>
        <w:jc w:val="center"/>
      </w:pPr>
    </w:p>
    <w:bookmarkEnd w:id="7"/>
    <w:p w:rsidR="00F63E3F" w:rsidRDefault="00AD6AF5" w:rsidP="00F63E3F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Co Vás ještě na životním prostředí znepokojuje? – 72 námětů</w:t>
      </w:r>
    </w:p>
    <w:p w:rsidR="00AD6AF5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 w:rsidRPr="007E71B9">
        <w:rPr>
          <w:szCs w:val="22"/>
        </w:rPr>
        <w:t xml:space="preserve">28x znečistění ulic a </w:t>
      </w:r>
      <w:r>
        <w:rPr>
          <w:szCs w:val="22"/>
        </w:rPr>
        <w:t>veřejných prostranství</w:t>
      </w:r>
      <w:r w:rsidRPr="007E71B9">
        <w:rPr>
          <w:szCs w:val="22"/>
        </w:rPr>
        <w:t>;</w:t>
      </w:r>
    </w:p>
    <w:p w:rsidR="007E71B9" w:rsidRPr="007E71B9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14x neuklizené psí exkrementy</w:t>
      </w:r>
    </w:p>
    <w:p w:rsidR="007E71B9" w:rsidRDefault="007E71B9" w:rsidP="00AD6AF5"/>
    <w:p w:rsidR="00AD6AF5" w:rsidRDefault="00AD6AF5" w:rsidP="00AD6AF5"/>
    <w:p w:rsidR="00AD6AF5" w:rsidRDefault="00AD6AF5">
      <w:pPr>
        <w:spacing w:before="0" w:after="0" w:line="240" w:lineRule="auto"/>
        <w:jc w:val="left"/>
        <w:rPr>
          <w:rFonts w:asciiTheme="majorHAnsi" w:hAnsiTheme="majorHAnsi"/>
          <w:b/>
          <w:bCs/>
          <w:color w:val="372C74"/>
          <w:spacing w:val="0"/>
          <w:sz w:val="28"/>
          <w:szCs w:val="22"/>
        </w:rPr>
      </w:pPr>
      <w:r>
        <w:rPr>
          <w:rFonts w:asciiTheme="majorHAnsi" w:hAnsiTheme="majorHAnsi"/>
          <w:spacing w:val="0"/>
        </w:rPr>
        <w:br w:type="page"/>
      </w:r>
    </w:p>
    <w:p w:rsidR="00AD6AF5" w:rsidRDefault="00AD6AF5" w:rsidP="00AD6AF5">
      <w:pPr>
        <w:pStyle w:val="Nadpis1"/>
        <w:contextualSpacing/>
        <w:rPr>
          <w:rFonts w:asciiTheme="majorHAnsi" w:hAnsiTheme="majorHAnsi"/>
          <w:spacing w:val="0"/>
        </w:rPr>
      </w:pPr>
      <w:r w:rsidRPr="007D22AC">
        <w:rPr>
          <w:rFonts w:asciiTheme="majorHAnsi" w:hAnsiTheme="majorHAnsi"/>
          <w:spacing w:val="0"/>
        </w:rPr>
        <w:lastRenderedPageBreak/>
        <w:t xml:space="preserve">Část </w:t>
      </w:r>
      <w:r>
        <w:rPr>
          <w:rFonts w:asciiTheme="majorHAnsi" w:hAnsiTheme="majorHAnsi"/>
          <w:spacing w:val="0"/>
        </w:rPr>
        <w:t>B</w:t>
      </w:r>
      <w:r w:rsidRPr="007D22AC">
        <w:rPr>
          <w:rFonts w:asciiTheme="majorHAnsi" w:hAnsiTheme="majorHAnsi"/>
          <w:spacing w:val="0"/>
        </w:rPr>
        <w:t xml:space="preserve"> </w:t>
      </w:r>
    </w:p>
    <w:p w:rsidR="00AD6AF5" w:rsidRPr="007D22AC" w:rsidRDefault="00AD6AF5" w:rsidP="00AD6AF5">
      <w:pPr>
        <w:pStyle w:val="Nadpis1"/>
        <w:contextualSpacing/>
        <w:rPr>
          <w:rFonts w:asciiTheme="majorHAnsi" w:hAnsiTheme="majorHAnsi"/>
          <w:i/>
          <w:iCs/>
          <w:spacing w:val="0"/>
        </w:rPr>
      </w:pPr>
      <w:r w:rsidRPr="00AD6AF5">
        <w:rPr>
          <w:rFonts w:asciiTheme="majorHAnsi" w:hAnsiTheme="majorHAnsi"/>
          <w:spacing w:val="0"/>
        </w:rPr>
        <w:t>Jak jste spokojen(a) s kvalitou života ve městě (služby, které město poskytuje)</w:t>
      </w:r>
    </w:p>
    <w:p w:rsidR="00AD6AF5" w:rsidRPr="006260BB" w:rsidRDefault="00AD6AF5" w:rsidP="006260BB">
      <w:pPr>
        <w:pStyle w:val="Nadpis3"/>
        <w:spacing w:line="240" w:lineRule="auto"/>
      </w:pPr>
      <w:r w:rsidRPr="006260BB">
        <w:t>4. Doprava a dopravní obslužnost</w:t>
      </w:r>
    </w:p>
    <w:p w:rsidR="00AD6AF5" w:rsidRPr="00BC2B33" w:rsidRDefault="00AD6AF5" w:rsidP="00AD6AF5">
      <w:pPr>
        <w:spacing w:after="0" w:line="240" w:lineRule="auto"/>
        <w:ind w:left="1134" w:hanging="1134"/>
      </w:pPr>
      <w:r w:rsidRPr="00BC2B33">
        <w:t>4a) Kde pracujete/chodíte do školy?</w:t>
      </w:r>
    </w:p>
    <w:p w:rsidR="00AD6AF5" w:rsidRDefault="006E7F24" w:rsidP="006E7F24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82DBE" w:rsidRPr="00FA5DA1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DBE" w:rsidRPr="00FA5DA1" w:rsidRDefault="00A82DBE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A5DA1">
              <w:rPr>
                <w:rFonts w:asciiTheme="minorHAnsi" w:hAnsiTheme="minorHAnsi"/>
                <w:szCs w:val="22"/>
              </w:rPr>
              <w:t>Počty odpovědí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ve městě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noProof/>
                <w:color w:val="000000"/>
                <w:sz w:val="20"/>
                <w:szCs w:val="20"/>
              </w:rPr>
              <w:t>vyjíždím za prací/do školy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nepracuji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</w:tr>
    </w:tbl>
    <w:p w:rsidR="00AD6AF5" w:rsidRPr="00BC2B33" w:rsidRDefault="00AD6AF5" w:rsidP="00AD6AF5">
      <w:pPr>
        <w:spacing w:after="0" w:line="240" w:lineRule="auto"/>
        <w:ind w:left="1134" w:hanging="1134"/>
      </w:pPr>
      <w:r w:rsidRPr="00BC2B33">
        <w:t>4b) Jakou formu dopravy využíváte nejčastěji?</w:t>
      </w:r>
      <w:r>
        <w:t xml:space="preserve"> </w:t>
      </w:r>
      <w:r w:rsidRPr="00966A51">
        <w:rPr>
          <w:i/>
        </w:rPr>
        <w:t>(možno více odpovědí)</w:t>
      </w:r>
    </w:p>
    <w:p w:rsidR="00AD6AF5" w:rsidRDefault="00B80E92" w:rsidP="00B80E92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82DBE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DBE" w:rsidRPr="00A82DBE" w:rsidRDefault="00A82DBE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auto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noProof/>
                <w:color w:val="000000"/>
                <w:sz w:val="20"/>
                <w:szCs w:val="20"/>
              </w:rPr>
              <w:t>vlak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noProof/>
                <w:color w:val="000000"/>
                <w:sz w:val="20"/>
                <w:szCs w:val="20"/>
              </w:rPr>
              <w:t>kolo</w:t>
            </w:r>
          </w:p>
        </w:tc>
        <w:tc>
          <w:tcPr>
            <w:tcW w:w="3272" w:type="dxa"/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noProof/>
                <w:color w:val="000000"/>
                <w:sz w:val="20"/>
                <w:szCs w:val="20"/>
              </w:rPr>
              <w:t>pěšky</w:t>
            </w:r>
          </w:p>
        </w:tc>
        <w:tc>
          <w:tcPr>
            <w:tcW w:w="3272" w:type="dxa"/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A82DBE" w:rsidRPr="00BC2B33" w:rsidRDefault="00A82DBE" w:rsidP="00B80E92">
      <w:pPr>
        <w:spacing w:after="0" w:line="240" w:lineRule="auto"/>
        <w:ind w:left="1134" w:hanging="1134"/>
        <w:jc w:val="center"/>
      </w:pP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4c) Jak jste spokojen(a) se současnou nabídkou přepravních služeb (autobus, vlak)? </w:t>
      </w:r>
    </w:p>
    <w:p w:rsidR="00AD6AF5" w:rsidRDefault="008C3B01" w:rsidP="008C3B01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91CD3" w:rsidRDefault="00191CD3" w:rsidP="008C3B01">
      <w:pPr>
        <w:spacing w:after="0" w:line="240" w:lineRule="auto"/>
        <w:ind w:left="1134" w:hanging="1134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A82DBE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DBE" w:rsidRPr="00A82DBE" w:rsidRDefault="00A82DBE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</w:tr>
      <w:tr w:rsidR="00A82DBE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A82DBE" w:rsidRPr="00F35A33" w:rsidRDefault="00A82DBE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</w:tbl>
    <w:p w:rsidR="00A82DBE" w:rsidRDefault="00A82DBE" w:rsidP="008C3B01">
      <w:pPr>
        <w:spacing w:after="0" w:line="240" w:lineRule="auto"/>
        <w:ind w:left="1134" w:hanging="1134"/>
        <w:jc w:val="center"/>
      </w:pPr>
    </w:p>
    <w:p w:rsidR="00AD6AF5" w:rsidRDefault="00AD6AF5" w:rsidP="00AD6AF5">
      <w:pPr>
        <w:spacing w:after="0" w:line="240" w:lineRule="auto"/>
        <w:ind w:left="1134" w:hanging="1134"/>
      </w:pPr>
    </w:p>
    <w:p w:rsidR="00AD6AF5" w:rsidRDefault="00AD6AF5" w:rsidP="00AD6AF5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 xml:space="preserve">4d) </w:t>
      </w:r>
      <w:r w:rsidRPr="00AD6AF5">
        <w:rPr>
          <w:color w:val="auto"/>
          <w:spacing w:val="4"/>
          <w:szCs w:val="24"/>
        </w:rPr>
        <w:t>Co Vám nevyhovuje, co byste změnil(a)?</w:t>
      </w:r>
      <w:r>
        <w:rPr>
          <w:color w:val="auto"/>
          <w:spacing w:val="4"/>
          <w:szCs w:val="24"/>
        </w:rPr>
        <w:t xml:space="preserve"> – </w:t>
      </w:r>
      <w:r w:rsidR="006260BB">
        <w:rPr>
          <w:color w:val="auto"/>
          <w:spacing w:val="4"/>
          <w:szCs w:val="24"/>
        </w:rPr>
        <w:t>101</w:t>
      </w:r>
      <w:r>
        <w:rPr>
          <w:color w:val="auto"/>
          <w:spacing w:val="4"/>
          <w:szCs w:val="24"/>
        </w:rPr>
        <w:t xml:space="preserve"> námětů</w:t>
      </w:r>
    </w:p>
    <w:p w:rsidR="007E71B9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21x doporučuje určitou formu regulace parkování;</w:t>
      </w:r>
    </w:p>
    <w:p w:rsidR="007E71B9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20x n</w:t>
      </w:r>
      <w:r w:rsidRPr="008F3D98">
        <w:rPr>
          <w:szCs w:val="22"/>
        </w:rPr>
        <w:t>evyhovující jízdní řád</w:t>
      </w:r>
      <w:r>
        <w:rPr>
          <w:szCs w:val="22"/>
        </w:rPr>
        <w:t>y MHD</w:t>
      </w:r>
      <w:r w:rsidRPr="008F3D98">
        <w:rPr>
          <w:szCs w:val="22"/>
        </w:rPr>
        <w:t xml:space="preserve"> a návaznost spojů, omezení možnosti pro dojížďku do práce</w:t>
      </w:r>
      <w:r>
        <w:rPr>
          <w:szCs w:val="22"/>
        </w:rPr>
        <w:t>;</w:t>
      </w:r>
    </w:p>
    <w:p w:rsidR="007E71B9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15x zlepšit spojení na nádraží a návaznost na rychlíky;</w:t>
      </w:r>
    </w:p>
    <w:p w:rsidR="007E71B9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15x z</w:t>
      </w:r>
      <w:r w:rsidRPr="008F3D98">
        <w:rPr>
          <w:szCs w:val="22"/>
        </w:rPr>
        <w:t>lepšit napojení důležitých míst (nemocnice, poliklinika, obchodní centra, školy)</w:t>
      </w:r>
      <w:r>
        <w:rPr>
          <w:szCs w:val="22"/>
        </w:rPr>
        <w:t>;</w:t>
      </w:r>
    </w:p>
    <w:p w:rsidR="007E71B9" w:rsidRPr="00EC3921" w:rsidRDefault="007E71B9" w:rsidP="007E71B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10x  rozšíření MHD do okolních obcí;</w:t>
      </w:r>
    </w:p>
    <w:p w:rsidR="00AD6AF5" w:rsidRDefault="00AD6AF5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</w:pPr>
    </w:p>
    <w:p w:rsidR="00191CD3" w:rsidRDefault="00191CD3" w:rsidP="00AD6AF5">
      <w:pPr>
        <w:spacing w:after="0" w:line="240" w:lineRule="auto"/>
      </w:pPr>
    </w:p>
    <w:p w:rsidR="00191CD3" w:rsidRDefault="00191CD3" w:rsidP="00AD6AF5">
      <w:pPr>
        <w:spacing w:after="0" w:line="240" w:lineRule="auto"/>
      </w:pPr>
    </w:p>
    <w:p w:rsidR="00191CD3" w:rsidRDefault="00191CD3" w:rsidP="00AD6AF5">
      <w:pPr>
        <w:spacing w:after="0" w:line="240" w:lineRule="auto"/>
      </w:pPr>
    </w:p>
    <w:p w:rsidR="00191CD3" w:rsidRDefault="00191CD3" w:rsidP="00AD6AF5">
      <w:pPr>
        <w:spacing w:after="0" w:line="240" w:lineRule="auto"/>
      </w:pPr>
    </w:p>
    <w:p w:rsidR="00AD6AF5" w:rsidRPr="006260BB" w:rsidRDefault="00AD6AF5" w:rsidP="006260BB">
      <w:pPr>
        <w:pStyle w:val="Nadpis3"/>
        <w:spacing w:line="240" w:lineRule="auto"/>
      </w:pPr>
      <w:r w:rsidRPr="006260BB">
        <w:lastRenderedPageBreak/>
        <w:t>5. Síť sociálních služeb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5a) Jak jste spokojen(a) se současnou nabídkou sociálních služeb? </w:t>
      </w:r>
    </w:p>
    <w:p w:rsidR="006260BB" w:rsidRDefault="00C36ED9" w:rsidP="00C36ED9">
      <w:pPr>
        <w:spacing w:after="0" w:line="240" w:lineRule="auto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19194F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9194F" w:rsidRPr="00A82DBE" w:rsidRDefault="0019194F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1D0E24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</w:tr>
      <w:tr w:rsidR="001D0E24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</w:tr>
      <w:tr w:rsidR="001D0E24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1D0E24" w:rsidRPr="00F35A33" w:rsidRDefault="001D0E24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1D0E24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1D0E24" w:rsidRPr="00F35A33" w:rsidRDefault="001D0E24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1D0E24" w:rsidRPr="00F35A33" w:rsidRDefault="001D0E24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1D0E24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1D0E24" w:rsidRPr="00F35A33" w:rsidRDefault="001D0E24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1D0E24" w:rsidRPr="00F35A33" w:rsidRDefault="001D0E24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</w:tr>
    </w:tbl>
    <w:p w:rsidR="0019194F" w:rsidRDefault="0019194F" w:rsidP="00C36ED9">
      <w:pPr>
        <w:spacing w:after="0" w:line="240" w:lineRule="auto"/>
        <w:jc w:val="center"/>
      </w:pPr>
    </w:p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 w:rsidRPr="006260BB">
        <w:rPr>
          <w:color w:val="auto"/>
          <w:spacing w:val="4"/>
          <w:szCs w:val="24"/>
        </w:rPr>
        <w:t>5b)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40 námětů</w:t>
      </w:r>
    </w:p>
    <w:p w:rsidR="00353508" w:rsidRPr="00F507A7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18x </w:t>
      </w:r>
      <w:r w:rsidRPr="00E57C26">
        <w:rPr>
          <w:szCs w:val="22"/>
        </w:rPr>
        <w:t>nedostatek služeb pro seniory a zdravotně posti</w:t>
      </w:r>
      <w:r>
        <w:rPr>
          <w:szCs w:val="22"/>
        </w:rPr>
        <w:t>ž</w:t>
      </w:r>
      <w:r w:rsidRPr="00E57C26">
        <w:rPr>
          <w:szCs w:val="22"/>
        </w:rPr>
        <w:t>ené</w:t>
      </w:r>
      <w:r>
        <w:rPr>
          <w:szCs w:val="22"/>
        </w:rPr>
        <w:t>;</w:t>
      </w:r>
    </w:p>
    <w:p w:rsidR="006260BB" w:rsidRDefault="006260BB" w:rsidP="00AD6AF5">
      <w:pPr>
        <w:spacing w:after="0" w:line="240" w:lineRule="auto"/>
        <w:ind w:left="1134" w:hanging="1134"/>
      </w:pPr>
    </w:p>
    <w:p w:rsidR="00AD6AF5" w:rsidRPr="006260BB" w:rsidRDefault="00AD6AF5" w:rsidP="006260BB">
      <w:pPr>
        <w:pStyle w:val="Nadpis3"/>
        <w:spacing w:line="240" w:lineRule="auto"/>
      </w:pPr>
      <w:r w:rsidRPr="006260BB">
        <w:t>6. Síť zdravotních služeb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6a) Jak jste spokojen(a) se současnou nabídkou zdravotních služeb? </w:t>
      </w:r>
    </w:p>
    <w:p w:rsidR="006260BB" w:rsidRDefault="000B146C" w:rsidP="000B146C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lastRenderedPageBreak/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6260BB" w:rsidRDefault="006260BB" w:rsidP="00AD6AF5">
      <w:pPr>
        <w:spacing w:after="0" w:line="240" w:lineRule="auto"/>
        <w:ind w:left="1134" w:hanging="1134"/>
      </w:pPr>
    </w:p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6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149 námětů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59x </w:t>
      </w:r>
      <w:r w:rsidRPr="00E623AA">
        <w:rPr>
          <w:szCs w:val="22"/>
        </w:rPr>
        <w:t>chybí pohotovost, zejména dětská</w:t>
      </w:r>
      <w:r>
        <w:rPr>
          <w:szCs w:val="22"/>
        </w:rPr>
        <w:t>;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49x </w:t>
      </w:r>
      <w:r w:rsidRPr="00E623AA">
        <w:rPr>
          <w:szCs w:val="22"/>
        </w:rPr>
        <w:t>obecné výhrady k funkčnosti nemocnice</w:t>
      </w:r>
      <w:r>
        <w:rPr>
          <w:szCs w:val="22"/>
        </w:rPr>
        <w:t xml:space="preserve">; </w:t>
      </w:r>
    </w:p>
    <w:p w:rsidR="00353508" w:rsidRPr="00E623AA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30x </w:t>
      </w:r>
      <w:r w:rsidRPr="00E623AA">
        <w:rPr>
          <w:szCs w:val="22"/>
        </w:rPr>
        <w:t>chybí pediatrie</w:t>
      </w:r>
      <w:r>
        <w:rPr>
          <w:szCs w:val="22"/>
        </w:rPr>
        <w:t>;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17x </w:t>
      </w:r>
      <w:r w:rsidRPr="00E623AA">
        <w:rPr>
          <w:szCs w:val="22"/>
        </w:rPr>
        <w:t xml:space="preserve">chybí </w:t>
      </w:r>
      <w:r>
        <w:rPr>
          <w:szCs w:val="22"/>
        </w:rPr>
        <w:t xml:space="preserve">další </w:t>
      </w:r>
      <w:r w:rsidRPr="00E623AA">
        <w:rPr>
          <w:szCs w:val="22"/>
        </w:rPr>
        <w:t>specializovaná oddělení</w:t>
      </w:r>
      <w:r>
        <w:rPr>
          <w:szCs w:val="22"/>
        </w:rPr>
        <w:t>;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13x </w:t>
      </w:r>
      <w:r w:rsidRPr="00E623AA">
        <w:rPr>
          <w:szCs w:val="22"/>
        </w:rPr>
        <w:t>nedostatek doktorů a dlouhé lhůty</w:t>
      </w:r>
      <w:r>
        <w:rPr>
          <w:szCs w:val="22"/>
        </w:rPr>
        <w:t>;</w:t>
      </w:r>
    </w:p>
    <w:p w:rsidR="00AD6AF5" w:rsidRDefault="00AD6AF5" w:rsidP="00AD6AF5">
      <w:pPr>
        <w:spacing w:after="0" w:line="240" w:lineRule="auto"/>
        <w:rPr>
          <w:b/>
          <w:i/>
        </w:rPr>
      </w:pPr>
    </w:p>
    <w:p w:rsidR="00AD6AF5" w:rsidRPr="006260BB" w:rsidRDefault="00AD6AF5" w:rsidP="006260BB">
      <w:pPr>
        <w:pStyle w:val="Nadpis3"/>
        <w:spacing w:line="240" w:lineRule="auto"/>
      </w:pPr>
      <w:r w:rsidRPr="006260BB">
        <w:t xml:space="preserve">7. Síť vzdělávacích zařízení (škol) 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7a) Jak jste spokojen(a) s nabídkou a fungováním mateřských škol a jeslí? </w:t>
      </w:r>
    </w:p>
    <w:p w:rsidR="006260BB" w:rsidRDefault="001D00AF" w:rsidP="001D00AF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</w:tr>
    </w:tbl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7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37 námětů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12x </w:t>
      </w:r>
      <w:r w:rsidRPr="00D36AF6">
        <w:rPr>
          <w:szCs w:val="22"/>
        </w:rPr>
        <w:t>chybí jesle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6x malá kapacita předškolních zařízení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lastRenderedPageBreak/>
        <w:t xml:space="preserve">7c) Jak jste spokojen(a) s nabídkou a fungováním základních škol? </w:t>
      </w:r>
    </w:p>
    <w:p w:rsidR="006260BB" w:rsidRDefault="00A12338" w:rsidP="00A12338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</w:tr>
    </w:tbl>
    <w:p w:rsidR="007B5EF2" w:rsidRDefault="007B5EF2" w:rsidP="00A12338">
      <w:pPr>
        <w:spacing w:after="0" w:line="240" w:lineRule="auto"/>
        <w:ind w:left="1134" w:hanging="1134"/>
        <w:jc w:val="center"/>
      </w:pPr>
    </w:p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7d</w:t>
      </w:r>
      <w:r w:rsidRPr="006260BB">
        <w:rPr>
          <w:color w:val="auto"/>
          <w:spacing w:val="4"/>
          <w:szCs w:val="24"/>
        </w:rPr>
        <w:t>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40 námětů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19x </w:t>
      </w:r>
      <w:r w:rsidRPr="00AE24BF">
        <w:rPr>
          <w:szCs w:val="22"/>
        </w:rPr>
        <w:t xml:space="preserve">kvalita pedagogů a celkový přístup </w:t>
      </w:r>
      <w:r>
        <w:rPr>
          <w:szCs w:val="22"/>
        </w:rPr>
        <w:t xml:space="preserve">základní </w:t>
      </w:r>
      <w:r w:rsidRPr="00AE24BF">
        <w:rPr>
          <w:szCs w:val="22"/>
        </w:rPr>
        <w:t>školy</w:t>
      </w:r>
      <w:r>
        <w:rPr>
          <w:szCs w:val="22"/>
        </w:rPr>
        <w:t>;</w:t>
      </w:r>
    </w:p>
    <w:p w:rsidR="00353508" w:rsidRPr="00F507A7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11x </w:t>
      </w:r>
      <w:r w:rsidRPr="00AE24BF">
        <w:rPr>
          <w:szCs w:val="22"/>
        </w:rPr>
        <w:t xml:space="preserve"> kvalita a úroveň stravování</w:t>
      </w:r>
      <w:r>
        <w:rPr>
          <w:szCs w:val="22"/>
        </w:rPr>
        <w:t>;</w:t>
      </w:r>
    </w:p>
    <w:p w:rsidR="006260BB" w:rsidRDefault="006260BB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7e) Jak jste spokojen(a) s nabídkou a fungováním středních škol a učilišť? </w:t>
      </w:r>
    </w:p>
    <w:p w:rsidR="006260BB" w:rsidRDefault="00D4344B" w:rsidP="00D4344B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578C7" w:rsidRDefault="003578C7" w:rsidP="00D4344B">
      <w:pPr>
        <w:spacing w:after="0" w:line="240" w:lineRule="auto"/>
        <w:ind w:left="1134" w:hanging="1134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lastRenderedPageBreak/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</w:tr>
    </w:tbl>
    <w:p w:rsidR="007B5EF2" w:rsidRDefault="007B5EF2" w:rsidP="00D4344B">
      <w:pPr>
        <w:spacing w:after="0" w:line="240" w:lineRule="auto"/>
        <w:ind w:left="1134" w:hanging="1134"/>
        <w:jc w:val="center"/>
      </w:pPr>
    </w:p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7f</w:t>
      </w:r>
      <w:r w:rsidRPr="006260BB">
        <w:rPr>
          <w:color w:val="auto"/>
          <w:spacing w:val="4"/>
          <w:szCs w:val="24"/>
        </w:rPr>
        <w:t>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29 námětů</w:t>
      </w:r>
    </w:p>
    <w:p w:rsidR="00353508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23x nedostatek příležitostí pro střední vzdělání, m.j. vhodné pro dívky (z to 12x střední škola a 11x učiliště);</w:t>
      </w:r>
    </w:p>
    <w:p w:rsidR="006260BB" w:rsidRDefault="006260BB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rPr>
          <w:b/>
          <w:i/>
        </w:rPr>
      </w:pPr>
    </w:p>
    <w:p w:rsidR="00AD6AF5" w:rsidRPr="006260BB" w:rsidRDefault="00AD6AF5" w:rsidP="006260BB">
      <w:pPr>
        <w:pStyle w:val="Nadpis3"/>
        <w:spacing w:line="240" w:lineRule="auto"/>
      </w:pPr>
      <w:r w:rsidRPr="006260BB">
        <w:t>8. Kultura</w:t>
      </w:r>
    </w:p>
    <w:p w:rsidR="003578C7" w:rsidRDefault="003578C7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8a) Jak jste spokojen(a) se současnou nabídkou na kulturní vyžití? </w:t>
      </w:r>
    </w:p>
    <w:p w:rsidR="007B5EF2" w:rsidRDefault="0042199D" w:rsidP="0042199D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260BB" w:rsidRDefault="006260BB" w:rsidP="00AD6AF5">
      <w:pPr>
        <w:spacing w:after="0" w:line="240" w:lineRule="auto"/>
        <w:ind w:left="1134" w:hanging="1134"/>
      </w:pPr>
    </w:p>
    <w:p w:rsidR="006260BB" w:rsidRDefault="006260BB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8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82 námětů</w:t>
      </w:r>
    </w:p>
    <w:p w:rsidR="00353508" w:rsidRPr="00F507A7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69x </w:t>
      </w:r>
      <w:r w:rsidRPr="00B872EE">
        <w:rPr>
          <w:szCs w:val="22"/>
        </w:rPr>
        <w:t>málo kulturních akcí obecně</w:t>
      </w:r>
      <w:r>
        <w:rPr>
          <w:szCs w:val="22"/>
        </w:rPr>
        <w:t xml:space="preserve"> (z toho 24x </w:t>
      </w:r>
      <w:r w:rsidRPr="00B872EE">
        <w:rPr>
          <w:szCs w:val="22"/>
        </w:rPr>
        <w:t>malá nabídka tanečních zábav a hudebních akcí</w:t>
      </w:r>
      <w:r>
        <w:rPr>
          <w:szCs w:val="22"/>
        </w:rPr>
        <w:t>);</w:t>
      </w:r>
    </w:p>
    <w:p w:rsidR="00AD6AF5" w:rsidRPr="006260BB" w:rsidRDefault="00AD6AF5" w:rsidP="006260BB">
      <w:pPr>
        <w:pStyle w:val="Nadpis3"/>
        <w:spacing w:line="240" w:lineRule="auto"/>
      </w:pPr>
      <w:r w:rsidRPr="006260BB">
        <w:lastRenderedPageBreak/>
        <w:t>9. Sportovní vyžití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9a) Jak jste spokojen(a) se současnou nabídkou na sportovního vyžití? </w:t>
      </w:r>
    </w:p>
    <w:p w:rsidR="006260BB" w:rsidRDefault="002451FA" w:rsidP="002451FA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7B5EF2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B5EF2" w:rsidRPr="00A82DBE" w:rsidRDefault="007B5EF2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7B5EF2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7B5EF2" w:rsidRPr="00F35A33" w:rsidRDefault="007B5EF2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</w:tbl>
    <w:p w:rsidR="007B5EF2" w:rsidRDefault="007B5EF2" w:rsidP="003578C7">
      <w:pPr>
        <w:spacing w:before="0" w:after="0" w:line="240" w:lineRule="auto"/>
        <w:ind w:left="1134" w:hanging="1134"/>
        <w:jc w:val="center"/>
      </w:pPr>
    </w:p>
    <w:p w:rsidR="006260BB" w:rsidRDefault="000E6518" w:rsidP="006260BB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9</w:t>
      </w:r>
      <w:r w:rsidR="006260BB" w:rsidRPr="006260BB">
        <w:rPr>
          <w:color w:val="auto"/>
          <w:spacing w:val="4"/>
          <w:szCs w:val="24"/>
        </w:rPr>
        <w:t>b) Co Vám nevyhovuje, co byste změnil(a)?</w:t>
      </w:r>
      <w:r w:rsidR="00353508">
        <w:rPr>
          <w:color w:val="auto"/>
          <w:spacing w:val="4"/>
          <w:szCs w:val="24"/>
        </w:rPr>
        <w:t xml:space="preserve"> </w:t>
      </w:r>
      <w:r w:rsidR="006260BB">
        <w:rPr>
          <w:color w:val="auto"/>
          <w:spacing w:val="4"/>
          <w:szCs w:val="24"/>
        </w:rPr>
        <w:t xml:space="preserve">– </w:t>
      </w:r>
      <w:r>
        <w:rPr>
          <w:color w:val="auto"/>
          <w:spacing w:val="4"/>
          <w:szCs w:val="24"/>
        </w:rPr>
        <w:t>60</w:t>
      </w:r>
      <w:r w:rsidR="006260BB">
        <w:rPr>
          <w:color w:val="auto"/>
          <w:spacing w:val="4"/>
          <w:szCs w:val="24"/>
        </w:rPr>
        <w:t xml:space="preserve"> námětů</w:t>
      </w:r>
    </w:p>
    <w:p w:rsidR="00353508" w:rsidRPr="00F507A7" w:rsidRDefault="00353508" w:rsidP="00353508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>58x chybí infrastruktura pro sport (z toho 21x chybí krytý bazén, 9x chybí sportovní hala a 8x chybí dráha na bruslení);</w:t>
      </w:r>
    </w:p>
    <w:p w:rsidR="00AD6AF5" w:rsidRPr="00300C31" w:rsidRDefault="00AD6AF5" w:rsidP="00AD6AF5">
      <w:pPr>
        <w:spacing w:after="0" w:line="240" w:lineRule="auto"/>
        <w:rPr>
          <w:b/>
          <w:i/>
          <w:sz w:val="16"/>
          <w:szCs w:val="16"/>
        </w:rPr>
      </w:pPr>
    </w:p>
    <w:p w:rsidR="00AD6AF5" w:rsidRPr="000E6518" w:rsidRDefault="00AD6AF5" w:rsidP="000E6518">
      <w:pPr>
        <w:pStyle w:val="Nadpis3"/>
        <w:spacing w:line="240" w:lineRule="auto"/>
      </w:pPr>
      <w:r w:rsidRPr="000E6518">
        <w:t>10. Volný čas</w:t>
      </w:r>
    </w:p>
    <w:p w:rsidR="00AD6AF5" w:rsidRDefault="00AD6AF5" w:rsidP="00AD6AF5">
      <w:pPr>
        <w:spacing w:after="0" w:line="240" w:lineRule="auto"/>
        <w:ind w:left="1134" w:hanging="1134"/>
      </w:pPr>
      <w:r w:rsidRPr="00BC2B33">
        <w:t>10a) Jak jste spokojen(a) se současnou nabídkou na trávení volného času</w:t>
      </w:r>
      <w:r w:rsidR="00325939">
        <w:t xml:space="preserve"> (kromě kultury a sportu)</w:t>
      </w:r>
      <w:r w:rsidRPr="00BC2B33">
        <w:t xml:space="preserve">? </w:t>
      </w:r>
    </w:p>
    <w:p w:rsidR="000E6518" w:rsidRDefault="00906E47" w:rsidP="00906E47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C83AB6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83AB6" w:rsidRPr="00A82DBE" w:rsidRDefault="00C83AB6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lastRenderedPageBreak/>
              <w:t>Počty odpovědí</w:t>
            </w:r>
          </w:p>
        </w:tc>
      </w:tr>
      <w:tr w:rsidR="00C83AB6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</w:tr>
      <w:tr w:rsidR="00C83AB6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</w:tr>
      <w:tr w:rsidR="00C83AB6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C83AB6" w:rsidRPr="00F35A33" w:rsidRDefault="00C83AB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</w:tr>
      <w:tr w:rsidR="00C83AB6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C83AB6" w:rsidRPr="00F35A33" w:rsidRDefault="00C83AB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C83AB6" w:rsidRPr="00F35A33" w:rsidRDefault="00C83AB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C83AB6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C83AB6" w:rsidRPr="00F35A33" w:rsidRDefault="00C83AB6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C83AB6" w:rsidRPr="00F35A33" w:rsidRDefault="00C83AB6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</w:tr>
    </w:tbl>
    <w:p w:rsidR="000E6518" w:rsidRDefault="000E6518" w:rsidP="003578C7">
      <w:pPr>
        <w:spacing w:before="0" w:after="0" w:line="240" w:lineRule="auto"/>
        <w:ind w:left="1134" w:hanging="1134"/>
      </w:pPr>
    </w:p>
    <w:p w:rsidR="000E6518" w:rsidRDefault="000E6518" w:rsidP="000E6518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10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25939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53 námětů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10x </w:t>
      </w:r>
      <w:r w:rsidRPr="00AF3727">
        <w:rPr>
          <w:szCs w:val="22"/>
        </w:rPr>
        <w:t>málo veřejných sportovišť</w:t>
      </w:r>
      <w:r>
        <w:rPr>
          <w:szCs w:val="22"/>
        </w:rPr>
        <w:t xml:space="preserve"> pro neorganizovaný sport;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8x </w:t>
      </w:r>
      <w:r w:rsidRPr="00C91DFD">
        <w:rPr>
          <w:szCs w:val="22"/>
        </w:rPr>
        <w:t>málo hřišť pro děti</w:t>
      </w:r>
      <w:r>
        <w:rPr>
          <w:szCs w:val="22"/>
        </w:rPr>
        <w:t>;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7x </w:t>
      </w:r>
      <w:r w:rsidRPr="00C91DFD">
        <w:rPr>
          <w:szCs w:val="22"/>
        </w:rPr>
        <w:t>chybí městská prostranství vhodná pro relaxaci</w:t>
      </w:r>
      <w:r>
        <w:rPr>
          <w:szCs w:val="22"/>
        </w:rPr>
        <w:t>;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6x </w:t>
      </w:r>
      <w:r w:rsidRPr="00C91DFD">
        <w:rPr>
          <w:szCs w:val="22"/>
        </w:rPr>
        <w:t>chybí příležitosti pro dospívající mládež</w:t>
      </w:r>
      <w:r>
        <w:rPr>
          <w:szCs w:val="22"/>
        </w:rPr>
        <w:t>;</w:t>
      </w:r>
    </w:p>
    <w:p w:rsidR="00325939" w:rsidRPr="00F507A7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5x </w:t>
      </w:r>
      <w:r w:rsidRPr="00C91DFD">
        <w:rPr>
          <w:szCs w:val="22"/>
        </w:rPr>
        <w:t>málo míst pro aktivní seniory</w:t>
      </w:r>
      <w:r>
        <w:rPr>
          <w:szCs w:val="22"/>
        </w:rPr>
        <w:t>;</w:t>
      </w:r>
    </w:p>
    <w:p w:rsidR="000E6518" w:rsidRDefault="000E6518" w:rsidP="00AD6AF5">
      <w:pPr>
        <w:spacing w:after="0" w:line="240" w:lineRule="auto"/>
        <w:ind w:left="1134" w:hanging="1134"/>
      </w:pPr>
    </w:p>
    <w:p w:rsidR="00AD6AF5" w:rsidRPr="000E6518" w:rsidRDefault="00AD6AF5" w:rsidP="000E6518">
      <w:pPr>
        <w:pStyle w:val="Nadpis3"/>
        <w:spacing w:line="240" w:lineRule="auto"/>
      </w:pPr>
      <w:r w:rsidRPr="000E6518">
        <w:t>11. Bezpečnostní situace</w:t>
      </w:r>
    </w:p>
    <w:p w:rsidR="00AD6AF5" w:rsidRDefault="00AD6AF5" w:rsidP="00AD6AF5">
      <w:pPr>
        <w:spacing w:after="0" w:line="240" w:lineRule="auto"/>
        <w:ind w:left="1134" w:hanging="1134"/>
      </w:pPr>
      <w:r>
        <w:t>1</w:t>
      </w:r>
      <w:r w:rsidRPr="00BC2B33">
        <w:t xml:space="preserve">1a) Jak jste spokojen(a) s bezpečnostní situací ve městě? </w:t>
      </w:r>
    </w:p>
    <w:p w:rsidR="000E6518" w:rsidRDefault="0081466D" w:rsidP="0081466D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D4255F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4255F" w:rsidRPr="00A82DBE" w:rsidRDefault="00D4255F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D4255F" w:rsidRDefault="00D4255F" w:rsidP="0081466D">
      <w:pPr>
        <w:spacing w:after="0" w:line="240" w:lineRule="auto"/>
        <w:ind w:left="1134" w:hanging="1134"/>
        <w:jc w:val="center"/>
      </w:pPr>
    </w:p>
    <w:p w:rsidR="000E6518" w:rsidRDefault="000E6518" w:rsidP="000E6518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 w:rsidRPr="000E6518">
        <w:rPr>
          <w:color w:val="auto"/>
          <w:spacing w:val="4"/>
          <w:szCs w:val="24"/>
        </w:rPr>
        <w:t>11b) Které bezpečnostní problémy Vás nejvíce znepokojují?</w:t>
      </w:r>
      <w:r w:rsidR="00325939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140 námětů</w:t>
      </w:r>
    </w:p>
    <w:p w:rsidR="00325939" w:rsidRDefault="00325939" w:rsidP="00325939">
      <w:pPr>
        <w:pStyle w:val="Odstavecseseznamem"/>
        <w:numPr>
          <w:ilvl w:val="0"/>
          <w:numId w:val="13"/>
        </w:numPr>
        <w:rPr>
          <w:szCs w:val="22"/>
        </w:rPr>
      </w:pPr>
      <w:r>
        <w:rPr>
          <w:szCs w:val="22"/>
        </w:rPr>
        <w:t>83x nepřizpůsobiví spoluobčané;</w:t>
      </w:r>
    </w:p>
    <w:p w:rsidR="00325939" w:rsidRDefault="00325939" w:rsidP="00325939">
      <w:pPr>
        <w:pStyle w:val="Odstavecseseznamem"/>
        <w:numPr>
          <w:ilvl w:val="0"/>
          <w:numId w:val="13"/>
        </w:numPr>
        <w:rPr>
          <w:szCs w:val="22"/>
        </w:rPr>
      </w:pPr>
      <w:r>
        <w:rPr>
          <w:szCs w:val="22"/>
        </w:rPr>
        <w:t>12x distribuce drog;</w:t>
      </w:r>
    </w:p>
    <w:p w:rsidR="000E6518" w:rsidRDefault="000E6518" w:rsidP="00AD6AF5">
      <w:pPr>
        <w:spacing w:after="0" w:line="240" w:lineRule="auto"/>
        <w:ind w:left="1134" w:hanging="1134"/>
      </w:pPr>
    </w:p>
    <w:p w:rsidR="000E6518" w:rsidRDefault="000E6518" w:rsidP="000E6518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 w:rsidRPr="000E6518">
        <w:rPr>
          <w:color w:val="auto"/>
          <w:spacing w:val="4"/>
          <w:szCs w:val="24"/>
        </w:rPr>
        <w:t>11c) Které místo ve městě je podle Vás nejméně bezpečné?</w:t>
      </w:r>
      <w:r w:rsidR="00325939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147 námětů</w:t>
      </w:r>
    </w:p>
    <w:p w:rsidR="00325939" w:rsidRDefault="00325939" w:rsidP="00325939">
      <w:pPr>
        <w:pStyle w:val="Odstavecseseznamem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68x okolí ubytoven sociálně slabých a cizinců (z toho 33x </w:t>
      </w:r>
      <w:r w:rsidRPr="00192FD9">
        <w:rPr>
          <w:szCs w:val="22"/>
        </w:rPr>
        <w:t>Krušnohorská a přilehlé ulice</w:t>
      </w:r>
      <w:r>
        <w:rPr>
          <w:szCs w:val="22"/>
        </w:rPr>
        <w:t>, 20x Májová a okolí heren, 15x okolí hotelu Krušnohor);</w:t>
      </w:r>
    </w:p>
    <w:p w:rsidR="00325939" w:rsidRDefault="00325939" w:rsidP="00325939">
      <w:pPr>
        <w:pStyle w:val="Odstavecseseznamem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47x </w:t>
      </w:r>
      <w:r w:rsidRPr="00192FD9">
        <w:rPr>
          <w:szCs w:val="22"/>
        </w:rPr>
        <w:t xml:space="preserve"> Mírové náměstí</w:t>
      </w:r>
      <w:r>
        <w:rPr>
          <w:szCs w:val="22"/>
        </w:rPr>
        <w:t>;</w:t>
      </w:r>
    </w:p>
    <w:p w:rsidR="000E6518" w:rsidRDefault="000E6518" w:rsidP="00AD6AF5">
      <w:pPr>
        <w:spacing w:after="0" w:line="240" w:lineRule="auto"/>
        <w:ind w:left="1134" w:hanging="1134"/>
      </w:pPr>
    </w:p>
    <w:p w:rsidR="00AD6AF5" w:rsidRPr="000E6518" w:rsidRDefault="00AD6AF5" w:rsidP="000E6518">
      <w:pPr>
        <w:pStyle w:val="Nadpis3"/>
        <w:spacing w:line="240" w:lineRule="auto"/>
      </w:pPr>
      <w:r w:rsidRPr="000E6518">
        <w:t>12. Cyklisté</w:t>
      </w:r>
    </w:p>
    <w:p w:rsidR="00793271" w:rsidRDefault="00793271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12a) Jak jste spokojen(a) se vstřícností k cyklistům? </w:t>
      </w:r>
    </w:p>
    <w:p w:rsidR="000E6518" w:rsidRDefault="004854CD" w:rsidP="004854CD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93271" w:rsidRDefault="00793271" w:rsidP="004854CD">
      <w:pPr>
        <w:spacing w:after="0" w:line="240" w:lineRule="auto"/>
        <w:ind w:left="1134" w:hanging="1134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D4255F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4255F" w:rsidRPr="00A82DBE" w:rsidRDefault="00D4255F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153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D4255F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D4255F" w:rsidRPr="00F35A33" w:rsidRDefault="00D4255F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</w:tr>
    </w:tbl>
    <w:p w:rsidR="00D4255F" w:rsidRDefault="00D4255F" w:rsidP="004854CD">
      <w:pPr>
        <w:spacing w:after="0" w:line="240" w:lineRule="auto"/>
        <w:ind w:left="1134" w:hanging="1134"/>
        <w:jc w:val="center"/>
      </w:pPr>
    </w:p>
    <w:p w:rsidR="000E6518" w:rsidRDefault="000E6518" w:rsidP="00AD6AF5">
      <w:pPr>
        <w:spacing w:after="0" w:line="240" w:lineRule="auto"/>
        <w:ind w:left="1134" w:hanging="1134"/>
      </w:pPr>
    </w:p>
    <w:p w:rsidR="000E6518" w:rsidRDefault="000E6518" w:rsidP="000E6518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12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25939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47 námětů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18x </w:t>
      </w:r>
      <w:r w:rsidRPr="00134593">
        <w:rPr>
          <w:szCs w:val="22"/>
        </w:rPr>
        <w:t>chybí cyklostezky nebo jsou ve špatném stavu</w:t>
      </w:r>
      <w:r>
        <w:rPr>
          <w:szCs w:val="22"/>
        </w:rPr>
        <w:t>;</w:t>
      </w:r>
    </w:p>
    <w:p w:rsidR="000E6518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15x </w:t>
      </w:r>
      <w:r w:rsidRPr="00134593">
        <w:rPr>
          <w:szCs w:val="22"/>
        </w:rPr>
        <w:t>bezpečnost cyklistů na komunikacích, cyklopruhy</w:t>
      </w:r>
      <w:r>
        <w:rPr>
          <w:szCs w:val="22"/>
        </w:rPr>
        <w:t>;</w:t>
      </w:r>
    </w:p>
    <w:p w:rsidR="00325939" w:rsidRP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8x </w:t>
      </w:r>
      <w:r w:rsidRPr="000B7A9D">
        <w:rPr>
          <w:szCs w:val="22"/>
        </w:rPr>
        <w:t>neukázněn</w:t>
      </w:r>
      <w:r>
        <w:rPr>
          <w:szCs w:val="22"/>
        </w:rPr>
        <w:t>í</w:t>
      </w:r>
      <w:r w:rsidRPr="000B7A9D">
        <w:rPr>
          <w:szCs w:val="22"/>
        </w:rPr>
        <w:t xml:space="preserve"> chodc</w:t>
      </w:r>
      <w:r>
        <w:rPr>
          <w:szCs w:val="22"/>
        </w:rPr>
        <w:t>i</w:t>
      </w:r>
      <w:r w:rsidRPr="000B7A9D">
        <w:rPr>
          <w:szCs w:val="22"/>
        </w:rPr>
        <w:t xml:space="preserve"> a pejskař</w:t>
      </w:r>
      <w:r>
        <w:rPr>
          <w:szCs w:val="22"/>
        </w:rPr>
        <w:t>i</w:t>
      </w:r>
      <w:r w:rsidRPr="000B7A9D">
        <w:rPr>
          <w:szCs w:val="22"/>
        </w:rPr>
        <w:t xml:space="preserve"> na cyklostezce</w:t>
      </w:r>
      <w:r>
        <w:rPr>
          <w:szCs w:val="22"/>
        </w:rPr>
        <w:t>;</w:t>
      </w:r>
    </w:p>
    <w:p w:rsidR="000E6518" w:rsidRDefault="000E6518" w:rsidP="00AD6AF5">
      <w:pPr>
        <w:spacing w:after="0" w:line="240" w:lineRule="auto"/>
        <w:rPr>
          <w:b/>
          <w:i/>
          <w:sz w:val="16"/>
          <w:szCs w:val="16"/>
        </w:rPr>
      </w:pPr>
    </w:p>
    <w:p w:rsidR="00793271" w:rsidRPr="00300C31" w:rsidRDefault="00793271" w:rsidP="00AD6AF5">
      <w:pPr>
        <w:spacing w:after="0" w:line="240" w:lineRule="auto"/>
        <w:rPr>
          <w:b/>
          <w:i/>
          <w:sz w:val="16"/>
          <w:szCs w:val="16"/>
        </w:rPr>
      </w:pPr>
    </w:p>
    <w:p w:rsidR="00AD6AF5" w:rsidRPr="000E6518" w:rsidRDefault="00AD6AF5" w:rsidP="000E6518">
      <w:pPr>
        <w:pStyle w:val="Nadpis3"/>
        <w:spacing w:line="240" w:lineRule="auto"/>
      </w:pPr>
      <w:r w:rsidRPr="000E6518">
        <w:lastRenderedPageBreak/>
        <w:t>13. Chodci</w:t>
      </w:r>
    </w:p>
    <w:p w:rsidR="00793271" w:rsidRDefault="00793271" w:rsidP="00AD6AF5">
      <w:pPr>
        <w:spacing w:after="0" w:line="240" w:lineRule="auto"/>
        <w:ind w:left="1134" w:hanging="1134"/>
      </w:pPr>
    </w:p>
    <w:p w:rsidR="00AD6AF5" w:rsidRDefault="00AD6AF5" w:rsidP="00AD6AF5">
      <w:pPr>
        <w:spacing w:after="0" w:line="240" w:lineRule="auto"/>
        <w:ind w:left="1134" w:hanging="1134"/>
      </w:pPr>
      <w:r w:rsidRPr="00BC2B33">
        <w:t xml:space="preserve">13a) Jak jste spokojen(a) se vstřícností k chodcům? </w:t>
      </w:r>
    </w:p>
    <w:p w:rsidR="000E6518" w:rsidRDefault="001773AD" w:rsidP="001773AD">
      <w:pPr>
        <w:spacing w:after="0" w:line="240" w:lineRule="auto"/>
        <w:ind w:left="1134" w:hanging="1134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572000" cy="2160000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93271" w:rsidRDefault="00793271" w:rsidP="001773AD">
      <w:pPr>
        <w:spacing w:after="0" w:line="240" w:lineRule="auto"/>
        <w:ind w:left="1134" w:hanging="1134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</w:tblGrid>
      <w:tr w:rsidR="003A3D61" w:rsidRPr="00A82DBE" w:rsidTr="00B7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A3D61" w:rsidRPr="00A82DBE" w:rsidRDefault="003A3D61" w:rsidP="00B77335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82DBE">
              <w:rPr>
                <w:rFonts w:asciiTheme="minorHAnsi" w:hAnsiTheme="minorHAnsi"/>
                <w:sz w:val="24"/>
              </w:rPr>
              <w:t>Počty odpovědí</w:t>
            </w:r>
          </w:p>
        </w:tc>
      </w:tr>
      <w:tr w:rsidR="003A3D61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dobré</w:t>
            </w:r>
          </w:p>
        </w:tc>
        <w:tc>
          <w:tcPr>
            <w:tcW w:w="3272" w:type="dxa"/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</w:tr>
      <w:tr w:rsidR="003A3D61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dobré</w:t>
            </w:r>
          </w:p>
        </w:tc>
        <w:tc>
          <w:tcPr>
            <w:tcW w:w="3272" w:type="dxa"/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</w:tr>
      <w:tr w:rsidR="003A3D61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spíše špatné</w:t>
            </w:r>
          </w:p>
        </w:tc>
        <w:tc>
          <w:tcPr>
            <w:tcW w:w="3272" w:type="dxa"/>
            <w:noWrap/>
            <w:vAlign w:val="bottom"/>
            <w:hideMark/>
          </w:tcPr>
          <w:p w:rsidR="003A3D61" w:rsidRPr="00F35A33" w:rsidRDefault="003A3D61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0"/>
                <w:sz w:val="20"/>
                <w:szCs w:val="20"/>
                <w:lang w:eastAsia="cs-CZ" w:bidi="ar-SA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</w:tr>
      <w:tr w:rsidR="003A3D61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3A3D61" w:rsidRPr="00F35A33" w:rsidRDefault="003A3D61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špatné</w:t>
            </w:r>
          </w:p>
        </w:tc>
        <w:tc>
          <w:tcPr>
            <w:tcW w:w="3272" w:type="dxa"/>
            <w:noWrap/>
            <w:vAlign w:val="bottom"/>
          </w:tcPr>
          <w:p w:rsidR="003A3D61" w:rsidRPr="00F35A33" w:rsidRDefault="003A3D61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3A3D61" w:rsidRPr="00F35A33" w:rsidTr="00F35A33">
        <w:tblPrEx>
          <w:jc w:val="left"/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vAlign w:val="bottom"/>
          </w:tcPr>
          <w:p w:rsidR="003A3D61" w:rsidRPr="00F35A33" w:rsidRDefault="003A3D61" w:rsidP="00B77335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nemám názor</w:t>
            </w:r>
          </w:p>
        </w:tc>
        <w:tc>
          <w:tcPr>
            <w:tcW w:w="3272" w:type="dxa"/>
            <w:noWrap/>
            <w:vAlign w:val="bottom"/>
          </w:tcPr>
          <w:p w:rsidR="003A3D61" w:rsidRPr="00F35A33" w:rsidRDefault="003A3D61" w:rsidP="00B77335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35A33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A3D61" w:rsidRDefault="003A3D61" w:rsidP="001773AD">
      <w:pPr>
        <w:spacing w:after="0" w:line="240" w:lineRule="auto"/>
        <w:ind w:left="1134" w:hanging="1134"/>
        <w:jc w:val="center"/>
      </w:pPr>
    </w:p>
    <w:p w:rsidR="000E6518" w:rsidRDefault="000E6518" w:rsidP="000E6518">
      <w:pPr>
        <w:pStyle w:val="Nadpis4"/>
        <w:pBdr>
          <w:top w:val="none" w:sz="0" w:space="0" w:color="auto"/>
          <w:left w:val="none" w:sz="0" w:space="0" w:color="auto"/>
        </w:pBdr>
        <w:shd w:val="clear" w:color="auto" w:fill="372C74"/>
        <w:spacing w:before="0" w:after="200"/>
        <w:ind w:firstLine="0"/>
        <w:rPr>
          <w:color w:val="auto"/>
          <w:spacing w:val="4"/>
          <w:szCs w:val="24"/>
        </w:rPr>
      </w:pPr>
      <w:r>
        <w:rPr>
          <w:color w:val="auto"/>
          <w:spacing w:val="4"/>
          <w:szCs w:val="24"/>
        </w:rPr>
        <w:t>13</w:t>
      </w:r>
      <w:r w:rsidRPr="006260BB">
        <w:rPr>
          <w:color w:val="auto"/>
          <w:spacing w:val="4"/>
          <w:szCs w:val="24"/>
        </w:rPr>
        <w:t>b) Co Vám nevyhovuje, co byste změnil(a)?</w:t>
      </w:r>
      <w:r w:rsidR="00325939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– 59 námětů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16x </w:t>
      </w:r>
      <w:r w:rsidRPr="000B7A9D">
        <w:rPr>
          <w:szCs w:val="22"/>
        </w:rPr>
        <w:t>špatný technický stav chodníků</w:t>
      </w:r>
      <w:r>
        <w:rPr>
          <w:szCs w:val="22"/>
        </w:rPr>
        <w:t>;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10x </w:t>
      </w:r>
      <w:r w:rsidRPr="000B7A9D">
        <w:rPr>
          <w:szCs w:val="22"/>
        </w:rPr>
        <w:t>cyklist</w:t>
      </w:r>
      <w:r>
        <w:rPr>
          <w:szCs w:val="22"/>
        </w:rPr>
        <w:t>i</w:t>
      </w:r>
      <w:r w:rsidRPr="000B7A9D">
        <w:rPr>
          <w:szCs w:val="22"/>
        </w:rPr>
        <w:t xml:space="preserve"> jezdí</w:t>
      </w:r>
      <w:r>
        <w:rPr>
          <w:szCs w:val="22"/>
        </w:rPr>
        <w:t>cí</w:t>
      </w:r>
      <w:r w:rsidRPr="000B7A9D">
        <w:rPr>
          <w:szCs w:val="22"/>
        </w:rPr>
        <w:t xml:space="preserve"> neukázněně po chodníku či po ulici</w:t>
      </w:r>
      <w:r>
        <w:rPr>
          <w:szCs w:val="22"/>
        </w:rPr>
        <w:t>;</w:t>
      </w:r>
    </w:p>
    <w:p w:rsidR="00325939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9x </w:t>
      </w:r>
      <w:r w:rsidRPr="000B7A9D">
        <w:rPr>
          <w:szCs w:val="22"/>
        </w:rPr>
        <w:t>chybí přechody na frekventovaných místech</w:t>
      </w:r>
      <w:r>
        <w:rPr>
          <w:szCs w:val="22"/>
        </w:rPr>
        <w:t>;</w:t>
      </w:r>
    </w:p>
    <w:p w:rsidR="00325939" w:rsidRPr="00F507A7" w:rsidRDefault="00325939" w:rsidP="00325939">
      <w:pPr>
        <w:pStyle w:val="Odstavecseseznamem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5x </w:t>
      </w:r>
      <w:r w:rsidRPr="000B7A9D">
        <w:rPr>
          <w:szCs w:val="22"/>
        </w:rPr>
        <w:t>lepší odklízení sněhu na chodnících a přechodech</w:t>
      </w:r>
      <w:r>
        <w:rPr>
          <w:szCs w:val="22"/>
        </w:rPr>
        <w:t>;</w:t>
      </w:r>
    </w:p>
    <w:p w:rsidR="000E6518" w:rsidRDefault="000E6518" w:rsidP="00AD6AF5">
      <w:pPr>
        <w:spacing w:after="0" w:line="240" w:lineRule="auto"/>
        <w:ind w:left="1134" w:hanging="1134"/>
      </w:pPr>
    </w:p>
    <w:p w:rsidR="00AD6AF5" w:rsidRDefault="00AD6AF5" w:rsidP="00AD6AF5"/>
    <w:p w:rsidR="000E6518" w:rsidRDefault="000E6518" w:rsidP="00AD6AF5"/>
    <w:p w:rsidR="000E6518" w:rsidRPr="00AD6AF5" w:rsidRDefault="000E6518" w:rsidP="00AD6AF5"/>
    <w:sectPr w:rsidR="000E6518" w:rsidRPr="00AD6AF5" w:rsidSect="00361F6D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878" w:right="117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9B" w:rsidRDefault="0061539B" w:rsidP="00AF1713">
      <w:pPr>
        <w:spacing w:before="0" w:after="0" w:line="240" w:lineRule="auto"/>
      </w:pPr>
      <w:r>
        <w:separator/>
      </w:r>
    </w:p>
  </w:endnote>
  <w:endnote w:type="continuationSeparator" w:id="0">
    <w:p w:rsidR="0061539B" w:rsidRDefault="0061539B" w:rsidP="00AF17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35" w:rsidRPr="00DA7194" w:rsidRDefault="00B77335" w:rsidP="0021195E">
    <w:pPr>
      <w:pStyle w:val="Zpat"/>
      <w:rPr>
        <w:sz w:val="12"/>
      </w:rPr>
    </w:pPr>
  </w:p>
  <w:p w:rsidR="00B77335" w:rsidRPr="003578C7" w:rsidRDefault="00B77335" w:rsidP="00616628">
    <w:pPr>
      <w:spacing w:after="0" w:line="240" w:lineRule="auto"/>
      <w:rPr>
        <w:rFonts w:asciiTheme="majorHAnsi" w:hAnsiTheme="majorHAnsi"/>
        <w:b/>
        <w:color w:val="BFBFBF" w:themeColor="background1" w:themeShade="BF"/>
        <w:spacing w:val="20"/>
        <w:sz w:val="24"/>
      </w:rPr>
    </w:pPr>
    <w:r w:rsidRPr="003578C7">
      <w:rPr>
        <w:rFonts w:asciiTheme="majorHAnsi" w:hAnsiTheme="majorHAnsi"/>
        <w:b/>
        <w:color w:val="BFBFBF" w:themeColor="background1" w:themeShade="BF"/>
        <w:spacing w:val="20"/>
        <w:sz w:val="24"/>
      </w:rPr>
      <w:t xml:space="preserve">Příloha </w:t>
    </w:r>
    <w:r w:rsidR="003578C7" w:rsidRPr="003578C7">
      <w:rPr>
        <w:rFonts w:asciiTheme="majorHAnsi" w:hAnsiTheme="majorHAnsi"/>
        <w:b/>
        <w:color w:val="BFBFBF" w:themeColor="background1" w:themeShade="BF"/>
        <w:spacing w:val="20"/>
        <w:sz w:val="24"/>
      </w:rPr>
      <w:t>A</w:t>
    </w:r>
    <w:r w:rsidRPr="003578C7">
      <w:rPr>
        <w:rFonts w:asciiTheme="majorHAnsi" w:hAnsiTheme="majorHAnsi"/>
        <w:b/>
        <w:color w:val="BFBFBF" w:themeColor="background1" w:themeShade="BF"/>
        <w:spacing w:val="20"/>
        <w:sz w:val="24"/>
      </w:rPr>
      <w:t xml:space="preserve">2 </w:t>
    </w:r>
    <w:r w:rsidR="003578C7" w:rsidRPr="003578C7">
      <w:rPr>
        <w:rFonts w:asciiTheme="majorHAnsi" w:hAnsiTheme="majorHAnsi"/>
        <w:b/>
        <w:color w:val="BFBFBF" w:themeColor="background1" w:themeShade="BF"/>
        <w:spacing w:val="20"/>
        <w:sz w:val="24"/>
      </w:rPr>
      <w:t>Analytické části SPRMO</w:t>
    </w:r>
  </w:p>
  <w:p w:rsidR="00B77335" w:rsidRPr="00B344D2" w:rsidRDefault="0061539B" w:rsidP="00616628">
    <w:pPr>
      <w:spacing w:before="0" w:after="0" w:line="240" w:lineRule="auto"/>
      <w:rPr>
        <w:rFonts w:asciiTheme="majorHAnsi" w:hAnsiTheme="majorHAnsi"/>
        <w:b/>
        <w:color w:val="372C74"/>
        <w:spacing w:val="20"/>
        <w:szCs w:val="22"/>
      </w:rPr>
    </w:pPr>
    <w:r>
      <w:rPr>
        <w:rFonts w:asciiTheme="majorHAnsi" w:hAnsiTheme="majorHAnsi"/>
        <w:b/>
        <w:noProof/>
        <w:color w:val="372C74"/>
        <w:spacing w:val="20"/>
        <w:szCs w:val="22"/>
        <w:lang w:eastAsia="cs-CZ" w:bidi="ar-SA"/>
      </w:rPr>
      <w:pict>
        <v:oval id="Oval 5" o:spid="_x0000_s2049" style="position:absolute;left:0;text-align:left;margin-left:427.5pt;margin-top:11.9pt;width:36.65pt;height:35.55pt;z-index:251660288;visibility:visible;mso-position-horizontal-relative:margin;mso-position-vertical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" fillcolor="#372c74" stroked="f">
          <v:textbox>
            <w:txbxContent>
              <w:p w:rsidR="00B77335" w:rsidRPr="007548F4" w:rsidRDefault="00B54ABF" w:rsidP="00616628">
                <w:pPr>
                  <w:pStyle w:val="Zpat"/>
                  <w:jc w:val="center"/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7548F4">
                  <w:rPr>
                    <w:sz w:val="18"/>
                    <w:szCs w:val="18"/>
                  </w:rPr>
                  <w:fldChar w:fldCharType="begin"/>
                </w:r>
                <w:r w:rsidR="00B77335" w:rsidRPr="007548F4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7548F4">
                  <w:rPr>
                    <w:sz w:val="18"/>
                    <w:szCs w:val="18"/>
                  </w:rPr>
                  <w:fldChar w:fldCharType="separate"/>
                </w:r>
                <w:r w:rsidR="00DA4BC4" w:rsidRPr="00DA4BC4">
                  <w:rPr>
                    <w:b/>
                    <w:noProof/>
                    <w:color w:val="FFFFFF" w:themeColor="background1"/>
                    <w:sz w:val="18"/>
                    <w:szCs w:val="18"/>
                  </w:rPr>
                  <w:t>1</w:t>
                </w:r>
                <w:r w:rsidRPr="007548F4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B77335" w:rsidRPr="0021195E" w:rsidRDefault="00B77335" w:rsidP="00211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35" w:rsidRPr="00DA7194" w:rsidRDefault="00B77335" w:rsidP="0021195E">
    <w:pPr>
      <w:pStyle w:val="Zpat"/>
      <w:rPr>
        <w:sz w:val="12"/>
      </w:rPr>
    </w:pPr>
  </w:p>
  <w:tbl>
    <w:tblPr>
      <w:tblStyle w:val="Mkatabulky"/>
      <w:tblW w:w="9180" w:type="dxa"/>
      <w:tblBorders>
        <w:top w:val="single" w:sz="4" w:space="0" w:color="372C7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2"/>
      <w:gridCol w:w="5838"/>
    </w:tblGrid>
    <w:tr w:rsidR="00B77335" w:rsidTr="009F3B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42" w:type="dxa"/>
        </w:tcPr>
        <w:p w:rsidR="00B77335" w:rsidRDefault="00B77335" w:rsidP="009F3B4E">
          <w:pPr>
            <w:pStyle w:val="Zpat"/>
            <w:spacing w:before="120"/>
            <w:jc w:val="left"/>
            <w:rPr>
              <w:rFonts w:hint="eastAsia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1689151" cy="360000"/>
                <wp:effectExtent l="19050" t="0" r="6299" b="0"/>
                <wp:docPr id="39" name="Obrázek 14" descr="text RP_cz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 RP_cz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5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8" w:type="dxa"/>
        </w:tcPr>
        <w:p w:rsidR="00B77335" w:rsidRPr="00DA7194" w:rsidRDefault="00B54ABF" w:rsidP="009F3B4E">
          <w:pPr>
            <w:pStyle w:val="Zpa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color w:val="372C74" w:themeColor="accent1"/>
            </w:rPr>
          </w:pPr>
          <w:r w:rsidRPr="00DA7194">
            <w:rPr>
              <w:rFonts w:asciiTheme="majorHAnsi" w:hAnsiTheme="majorHAnsi"/>
              <w:b/>
              <w:color w:val="372C74" w:themeColor="accent1"/>
              <w:sz w:val="20"/>
            </w:rPr>
            <w:fldChar w:fldCharType="begin"/>
          </w:r>
          <w:r w:rsidR="00B77335" w:rsidRPr="00DA7194">
            <w:rPr>
              <w:rFonts w:asciiTheme="majorHAnsi" w:hAnsiTheme="majorHAnsi"/>
              <w:b/>
              <w:color w:val="372C74" w:themeColor="accent1"/>
              <w:sz w:val="20"/>
            </w:rPr>
            <w:instrText xml:space="preserve"> PAGE   \* MERGEFORMAT </w:instrText>
          </w:r>
          <w:r w:rsidRPr="00DA7194">
            <w:rPr>
              <w:rFonts w:asciiTheme="majorHAnsi" w:hAnsiTheme="majorHAnsi"/>
              <w:b/>
              <w:color w:val="372C74" w:themeColor="accent1"/>
              <w:sz w:val="20"/>
            </w:rPr>
            <w:fldChar w:fldCharType="separate"/>
          </w:r>
          <w:r w:rsidR="00B77335">
            <w:rPr>
              <w:rFonts w:asciiTheme="majorHAnsi" w:hAnsiTheme="majorHAnsi"/>
              <w:b/>
              <w:noProof/>
              <w:color w:val="372C74" w:themeColor="accent1"/>
              <w:sz w:val="20"/>
            </w:rPr>
            <w:t>46</w:t>
          </w:r>
          <w:r w:rsidRPr="00DA7194">
            <w:rPr>
              <w:rFonts w:asciiTheme="majorHAnsi" w:hAnsiTheme="majorHAnsi"/>
              <w:b/>
              <w:color w:val="372C74" w:themeColor="accent1"/>
              <w:sz w:val="20"/>
            </w:rPr>
            <w:fldChar w:fldCharType="end"/>
          </w:r>
        </w:p>
      </w:tc>
    </w:tr>
  </w:tbl>
  <w:p w:rsidR="00B77335" w:rsidRPr="0021195E" w:rsidRDefault="00B77335" w:rsidP="00211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9B" w:rsidRDefault="0061539B" w:rsidP="00AF1713">
      <w:pPr>
        <w:spacing w:before="0" w:after="0" w:line="240" w:lineRule="auto"/>
      </w:pPr>
      <w:r>
        <w:separator/>
      </w:r>
    </w:p>
  </w:footnote>
  <w:footnote w:type="continuationSeparator" w:id="0">
    <w:p w:rsidR="0061539B" w:rsidRDefault="0061539B" w:rsidP="00AF17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35" w:rsidRDefault="00B77335" w:rsidP="009F23C7">
    <w:pPr>
      <w:pStyle w:val="Zhlav"/>
      <w:rPr>
        <w:i/>
        <w:color w:val="808080"/>
        <w:sz w:val="20"/>
      </w:rPr>
    </w:pPr>
    <w:r>
      <w:rPr>
        <w:noProof/>
        <w:lang w:eastAsia="cs-CZ" w:bidi="ar-SA"/>
      </w:rPr>
      <w:drawing>
        <wp:inline distT="0" distB="0" distL="0" distR="0">
          <wp:extent cx="2867660" cy="593725"/>
          <wp:effectExtent l="1905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335" w:rsidRPr="009F23C7" w:rsidRDefault="00B77335" w:rsidP="009F2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372C74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851"/>
      <w:gridCol w:w="850"/>
      <w:gridCol w:w="851"/>
      <w:gridCol w:w="2332"/>
    </w:tblGrid>
    <w:tr w:rsidR="00B77335" w:rsidRPr="00DA7194" w:rsidTr="009F3B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44" w:type="dxa"/>
        </w:tcPr>
        <w:p w:rsidR="00B77335" w:rsidRPr="00DA7194" w:rsidRDefault="00B77335" w:rsidP="009F3B4E">
          <w:pPr>
            <w:pStyle w:val="Zhlav"/>
            <w:tabs>
              <w:tab w:val="left" w:pos="6300"/>
            </w:tabs>
            <w:spacing w:after="120"/>
            <w:rPr>
              <w:rFonts w:asciiTheme="majorHAnsi" w:hAnsiTheme="majorHAnsi" w:cs="Arial"/>
              <w:color w:val="372C74" w:themeColor="accent1"/>
              <w:sz w:val="20"/>
            </w:rPr>
          </w:pPr>
          <w:r w:rsidRPr="00DA7194">
            <w:rPr>
              <w:rFonts w:asciiTheme="majorHAnsi" w:hAnsiTheme="majorHAnsi" w:cs="Arial"/>
              <w:color w:val="372C74" w:themeColor="accent1"/>
              <w:sz w:val="20"/>
            </w:rPr>
            <w:t>Analýza absorpční kapacity priorit hl. m. Prahy</w:t>
          </w:r>
          <w:r>
            <w:rPr>
              <w:rFonts w:asciiTheme="majorHAnsi" w:hAnsiTheme="majorHAnsi" w:cs="Arial"/>
              <w:color w:val="372C74" w:themeColor="accent1"/>
              <w:sz w:val="20"/>
            </w:rPr>
            <w:br/>
          </w:r>
          <w:r w:rsidRPr="00DA7194">
            <w:rPr>
              <w:rFonts w:asciiTheme="majorHAnsi" w:hAnsiTheme="majorHAnsi" w:cs="Arial"/>
              <w:color w:val="372C74" w:themeColor="accent1"/>
              <w:sz w:val="20"/>
            </w:rPr>
            <w:t>v rámci politiky soudržnosti pro období 2014–2020</w:t>
          </w:r>
        </w:p>
      </w:tc>
      <w:tc>
        <w:tcPr>
          <w:tcW w:w="851" w:type="dxa"/>
        </w:tcPr>
        <w:p w:rsidR="00B77335" w:rsidRPr="00DA7194" w:rsidRDefault="00B77335" w:rsidP="009F3B4E">
          <w:pPr>
            <w:pStyle w:val="Zhlav"/>
            <w:tabs>
              <w:tab w:val="left" w:pos="6300"/>
            </w:tabs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="Arial"/>
              <w:color w:val="372C74" w:themeColor="accent1"/>
              <w:sz w:val="20"/>
            </w:rPr>
          </w:pPr>
          <w:r w:rsidRPr="00DA7194">
            <w:rPr>
              <w:rFonts w:asciiTheme="majorHAnsi" w:hAnsiTheme="majorHAnsi" w:cs="Arial"/>
              <w:noProof/>
              <w:color w:val="372C74" w:themeColor="accent1"/>
              <w:sz w:val="20"/>
              <w:lang w:eastAsia="cs-CZ" w:bidi="ar-SA"/>
            </w:rPr>
            <w:drawing>
              <wp:inline distT="0" distB="0" distL="0" distR="0">
                <wp:extent cx="401955" cy="405130"/>
                <wp:effectExtent l="19050" t="0" r="0" b="0"/>
                <wp:docPr id="34" name="obrázek 11" descr="http://www.prahafondy.eu/userfiles/File/OPPA%20loga/OPPA_logo_bez_text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prahafondy.eu/userfiles/File/OPPA%20loga/OPPA_logo_bez_text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:rsidR="00B77335" w:rsidRPr="00DA7194" w:rsidRDefault="00B77335" w:rsidP="009F3B4E">
          <w:pPr>
            <w:pStyle w:val="Zhlav"/>
            <w:tabs>
              <w:tab w:val="left" w:pos="6300"/>
            </w:tabs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="Arial"/>
              <w:color w:val="372C74" w:themeColor="accent1"/>
              <w:sz w:val="20"/>
            </w:rPr>
          </w:pPr>
          <w:r w:rsidRPr="00DA7194">
            <w:rPr>
              <w:rFonts w:asciiTheme="majorHAnsi" w:hAnsiTheme="majorHAnsi" w:cs="Arial"/>
              <w:noProof/>
              <w:color w:val="372C74" w:themeColor="accent1"/>
              <w:sz w:val="20"/>
              <w:lang w:eastAsia="cs-CZ" w:bidi="ar-SA"/>
            </w:rPr>
            <w:drawing>
              <wp:inline distT="0" distB="0" distL="0" distR="0">
                <wp:extent cx="401955" cy="405130"/>
                <wp:effectExtent l="19050" t="0" r="0" b="0"/>
                <wp:docPr id="35" name="obrázek 10" descr="C:\Documents and Settings\Uzivatel\Dokumenty\Jiri Duzar\Absorpční kapacita OP PPR ČR 2014+\OPPK_POZ_v_barve_bez_text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Documents and Settings\Uzivatel\Dokumenty\Jiri Duzar\Absorpční kapacita OP PPR ČR 2014+\OPPK_POZ_v_barve_bez_text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</w:tcPr>
        <w:p w:rsidR="00B77335" w:rsidRPr="00DA7194" w:rsidRDefault="00B77335" w:rsidP="009F3B4E">
          <w:pPr>
            <w:pStyle w:val="Zhlav"/>
            <w:tabs>
              <w:tab w:val="left" w:pos="6300"/>
            </w:tabs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="Arial"/>
              <w:color w:val="372C74" w:themeColor="accent1"/>
              <w:sz w:val="20"/>
            </w:rPr>
          </w:pPr>
          <w:r w:rsidRPr="00DA7194">
            <w:rPr>
              <w:rFonts w:asciiTheme="majorHAnsi" w:hAnsiTheme="majorHAnsi" w:cs="Arial"/>
              <w:noProof/>
              <w:color w:val="372C74" w:themeColor="accent1"/>
              <w:sz w:val="20"/>
              <w:lang w:eastAsia="cs-CZ" w:bidi="ar-SA"/>
            </w:rPr>
            <w:drawing>
              <wp:inline distT="0" distB="0" distL="0" distR="0">
                <wp:extent cx="401955" cy="405130"/>
                <wp:effectExtent l="19050" t="0" r="0" b="0"/>
                <wp:docPr id="36" name="obrázek 17" descr="http://www.prahafondy.eu/userfiles/File/OPPA%20loga/Pra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prahafondy.eu/userfiles/File/OPPA%20loga/Prah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</w:tcPr>
        <w:p w:rsidR="00B77335" w:rsidRPr="00DA7194" w:rsidRDefault="00B77335" w:rsidP="009F3B4E">
          <w:pPr>
            <w:pStyle w:val="Zhlav"/>
            <w:tabs>
              <w:tab w:val="left" w:pos="6300"/>
            </w:tabs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="Arial"/>
              <w:color w:val="372C74" w:themeColor="accent1"/>
              <w:sz w:val="20"/>
            </w:rPr>
          </w:pPr>
          <w:r w:rsidRPr="00DA7194">
            <w:rPr>
              <w:rFonts w:asciiTheme="majorHAnsi" w:hAnsiTheme="majorHAnsi" w:cs="Arial"/>
              <w:noProof/>
              <w:color w:val="372C74" w:themeColor="accent1"/>
              <w:sz w:val="20"/>
              <w:lang w:eastAsia="cs-CZ" w:bidi="ar-SA"/>
            </w:rPr>
            <w:drawing>
              <wp:inline distT="0" distB="0" distL="0" distR="0">
                <wp:extent cx="1412185" cy="453224"/>
                <wp:effectExtent l="19050" t="0" r="0" b="0"/>
                <wp:docPr id="37" name="obrázek 14" descr="http://www.prahafondy.eu/userfiles/File/OPPA%20loga/EU_ma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://www.prahafondy.eu/userfiles/File/OPPA%20loga/EU_ma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185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7335" w:rsidRPr="0021195E" w:rsidRDefault="00B77335" w:rsidP="002119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37"/>
    <w:multiLevelType w:val="multilevel"/>
    <w:tmpl w:val="00000037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B4C67"/>
    <w:multiLevelType w:val="hybridMultilevel"/>
    <w:tmpl w:val="03C4F04A"/>
    <w:lvl w:ilvl="0" w:tplc="F29C0F1E">
      <w:start w:val="1"/>
      <w:numFmt w:val="decimal"/>
      <w:lvlText w:val="(%1)"/>
      <w:lvlJc w:val="left"/>
      <w:pPr>
        <w:ind w:left="1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34C2EEE"/>
    <w:multiLevelType w:val="hybridMultilevel"/>
    <w:tmpl w:val="57385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61B"/>
    <w:multiLevelType w:val="hybridMultilevel"/>
    <w:tmpl w:val="A6F46578"/>
    <w:lvl w:ilvl="0" w:tplc="337442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0C0"/>
    <w:multiLevelType w:val="hybridMultilevel"/>
    <w:tmpl w:val="4390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71671"/>
    <w:multiLevelType w:val="hybridMultilevel"/>
    <w:tmpl w:val="3D58C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839CF"/>
    <w:multiLevelType w:val="hybridMultilevel"/>
    <w:tmpl w:val="10DA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57C5A"/>
    <w:multiLevelType w:val="hybridMultilevel"/>
    <w:tmpl w:val="2AB4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480B"/>
    <w:multiLevelType w:val="hybridMultilevel"/>
    <w:tmpl w:val="FDB6E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54AF"/>
    <w:multiLevelType w:val="hybridMultilevel"/>
    <w:tmpl w:val="FD74D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64B3D"/>
    <w:multiLevelType w:val="hybridMultilevel"/>
    <w:tmpl w:val="732CC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170EA"/>
    <w:multiLevelType w:val="hybridMultilevel"/>
    <w:tmpl w:val="29867B9C"/>
    <w:lvl w:ilvl="0" w:tplc="F29C0F1E">
      <w:start w:val="1"/>
      <w:numFmt w:val="decimal"/>
      <w:lvlText w:val="(%1)"/>
      <w:lvlJc w:val="left"/>
      <w:pPr>
        <w:ind w:left="162" w:hanging="360"/>
      </w:pPr>
      <w:rPr>
        <w:rFonts w:hint="default"/>
        <w:b/>
      </w:rPr>
    </w:lvl>
    <w:lvl w:ilvl="1" w:tplc="6C463198">
      <w:numFmt w:val="bullet"/>
      <w:lvlText w:val="•"/>
      <w:lvlJc w:val="left"/>
      <w:pPr>
        <w:ind w:left="1587" w:hanging="705"/>
      </w:pPr>
      <w:rPr>
        <w:rFonts w:ascii="Calibri" w:eastAsia="MS Mincho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57DB2A0E"/>
    <w:multiLevelType w:val="hybridMultilevel"/>
    <w:tmpl w:val="3796D86E"/>
    <w:name w:val="WW8Num622"/>
    <w:lvl w:ilvl="0" w:tplc="86FABC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1639"/>
        <w:u w:color="FFFFFF"/>
      </w:rPr>
    </w:lvl>
    <w:lvl w:ilvl="1" w:tplc="785280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35075"/>
    <w:multiLevelType w:val="hybridMultilevel"/>
    <w:tmpl w:val="C4C4158E"/>
    <w:name w:val="WW8Num7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11133F"/>
    <w:multiLevelType w:val="hybridMultilevel"/>
    <w:tmpl w:val="29C8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6226A"/>
    <w:multiLevelType w:val="hybridMultilevel"/>
    <w:tmpl w:val="FBD4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713"/>
    <w:rsid w:val="00000019"/>
    <w:rsid w:val="00000172"/>
    <w:rsid w:val="00000DD5"/>
    <w:rsid w:val="00001424"/>
    <w:rsid w:val="00001931"/>
    <w:rsid w:val="00001D95"/>
    <w:rsid w:val="00002AA9"/>
    <w:rsid w:val="00002B14"/>
    <w:rsid w:val="00002E1A"/>
    <w:rsid w:val="00003460"/>
    <w:rsid w:val="00006C17"/>
    <w:rsid w:val="00007CE1"/>
    <w:rsid w:val="00007F42"/>
    <w:rsid w:val="00010491"/>
    <w:rsid w:val="00011324"/>
    <w:rsid w:val="00011E79"/>
    <w:rsid w:val="00012683"/>
    <w:rsid w:val="00013B2F"/>
    <w:rsid w:val="0001406E"/>
    <w:rsid w:val="000147D4"/>
    <w:rsid w:val="00014C60"/>
    <w:rsid w:val="00014CBD"/>
    <w:rsid w:val="00015B2D"/>
    <w:rsid w:val="00015F00"/>
    <w:rsid w:val="0001650C"/>
    <w:rsid w:val="00020988"/>
    <w:rsid w:val="00020B3F"/>
    <w:rsid w:val="00021634"/>
    <w:rsid w:val="0002252C"/>
    <w:rsid w:val="00023566"/>
    <w:rsid w:val="00023606"/>
    <w:rsid w:val="00025818"/>
    <w:rsid w:val="00025821"/>
    <w:rsid w:val="00025D51"/>
    <w:rsid w:val="00027A16"/>
    <w:rsid w:val="000305BD"/>
    <w:rsid w:val="00032423"/>
    <w:rsid w:val="0003274D"/>
    <w:rsid w:val="00033B05"/>
    <w:rsid w:val="00034171"/>
    <w:rsid w:val="00034377"/>
    <w:rsid w:val="00034C3D"/>
    <w:rsid w:val="00034CF2"/>
    <w:rsid w:val="00034EEF"/>
    <w:rsid w:val="00035AA9"/>
    <w:rsid w:val="0003663B"/>
    <w:rsid w:val="00036B3C"/>
    <w:rsid w:val="00036C4D"/>
    <w:rsid w:val="0003766B"/>
    <w:rsid w:val="00037C55"/>
    <w:rsid w:val="0004063E"/>
    <w:rsid w:val="00040F88"/>
    <w:rsid w:val="000412C2"/>
    <w:rsid w:val="00041442"/>
    <w:rsid w:val="00043D7C"/>
    <w:rsid w:val="0004406E"/>
    <w:rsid w:val="00044215"/>
    <w:rsid w:val="00044F4A"/>
    <w:rsid w:val="00044F90"/>
    <w:rsid w:val="000454BB"/>
    <w:rsid w:val="00045780"/>
    <w:rsid w:val="000464F4"/>
    <w:rsid w:val="000473AF"/>
    <w:rsid w:val="000477F2"/>
    <w:rsid w:val="00050999"/>
    <w:rsid w:val="000511BA"/>
    <w:rsid w:val="000516A1"/>
    <w:rsid w:val="00053B45"/>
    <w:rsid w:val="00054586"/>
    <w:rsid w:val="00054A7F"/>
    <w:rsid w:val="00054AAA"/>
    <w:rsid w:val="00054FCF"/>
    <w:rsid w:val="00055011"/>
    <w:rsid w:val="000550BC"/>
    <w:rsid w:val="00055C12"/>
    <w:rsid w:val="00057817"/>
    <w:rsid w:val="00060BC1"/>
    <w:rsid w:val="00061479"/>
    <w:rsid w:val="00062218"/>
    <w:rsid w:val="00063698"/>
    <w:rsid w:val="00063E2D"/>
    <w:rsid w:val="00065101"/>
    <w:rsid w:val="00065A18"/>
    <w:rsid w:val="00066312"/>
    <w:rsid w:val="0006651D"/>
    <w:rsid w:val="0006666E"/>
    <w:rsid w:val="00070753"/>
    <w:rsid w:val="00070946"/>
    <w:rsid w:val="00070C79"/>
    <w:rsid w:val="00071330"/>
    <w:rsid w:val="00072923"/>
    <w:rsid w:val="00073104"/>
    <w:rsid w:val="00075784"/>
    <w:rsid w:val="00075C96"/>
    <w:rsid w:val="000763EE"/>
    <w:rsid w:val="0007640B"/>
    <w:rsid w:val="000817F9"/>
    <w:rsid w:val="00081A9B"/>
    <w:rsid w:val="00081D6F"/>
    <w:rsid w:val="00082A79"/>
    <w:rsid w:val="000831DC"/>
    <w:rsid w:val="00083432"/>
    <w:rsid w:val="0008590C"/>
    <w:rsid w:val="000859EF"/>
    <w:rsid w:val="00085C53"/>
    <w:rsid w:val="000860C2"/>
    <w:rsid w:val="00087641"/>
    <w:rsid w:val="0008776F"/>
    <w:rsid w:val="00090324"/>
    <w:rsid w:val="00091535"/>
    <w:rsid w:val="00091A61"/>
    <w:rsid w:val="00091B12"/>
    <w:rsid w:val="00092870"/>
    <w:rsid w:val="00093024"/>
    <w:rsid w:val="000931D6"/>
    <w:rsid w:val="00093D31"/>
    <w:rsid w:val="00093EAD"/>
    <w:rsid w:val="00093F70"/>
    <w:rsid w:val="0009417A"/>
    <w:rsid w:val="00094C58"/>
    <w:rsid w:val="0009652D"/>
    <w:rsid w:val="00097113"/>
    <w:rsid w:val="00097BF8"/>
    <w:rsid w:val="00097E60"/>
    <w:rsid w:val="000A0F69"/>
    <w:rsid w:val="000A13EC"/>
    <w:rsid w:val="000A2B98"/>
    <w:rsid w:val="000A315F"/>
    <w:rsid w:val="000A35C6"/>
    <w:rsid w:val="000A4932"/>
    <w:rsid w:val="000A4A14"/>
    <w:rsid w:val="000A4A78"/>
    <w:rsid w:val="000A55F7"/>
    <w:rsid w:val="000A6309"/>
    <w:rsid w:val="000A6314"/>
    <w:rsid w:val="000A7708"/>
    <w:rsid w:val="000B019B"/>
    <w:rsid w:val="000B0C20"/>
    <w:rsid w:val="000B146C"/>
    <w:rsid w:val="000B21DF"/>
    <w:rsid w:val="000B2939"/>
    <w:rsid w:val="000B3874"/>
    <w:rsid w:val="000B43A1"/>
    <w:rsid w:val="000B474D"/>
    <w:rsid w:val="000B48D8"/>
    <w:rsid w:val="000B5269"/>
    <w:rsid w:val="000B5A96"/>
    <w:rsid w:val="000B6A57"/>
    <w:rsid w:val="000B7CC5"/>
    <w:rsid w:val="000C1823"/>
    <w:rsid w:val="000C1DFB"/>
    <w:rsid w:val="000C24E9"/>
    <w:rsid w:val="000C2A2D"/>
    <w:rsid w:val="000C2D7F"/>
    <w:rsid w:val="000C2F7A"/>
    <w:rsid w:val="000C3FFA"/>
    <w:rsid w:val="000C48C4"/>
    <w:rsid w:val="000C4E07"/>
    <w:rsid w:val="000C53E3"/>
    <w:rsid w:val="000C6428"/>
    <w:rsid w:val="000C7F4B"/>
    <w:rsid w:val="000D01D1"/>
    <w:rsid w:val="000D047A"/>
    <w:rsid w:val="000D1BFB"/>
    <w:rsid w:val="000D2D33"/>
    <w:rsid w:val="000D2EF6"/>
    <w:rsid w:val="000D2F43"/>
    <w:rsid w:val="000D3413"/>
    <w:rsid w:val="000D477D"/>
    <w:rsid w:val="000D5299"/>
    <w:rsid w:val="000D6C8E"/>
    <w:rsid w:val="000E0158"/>
    <w:rsid w:val="000E171B"/>
    <w:rsid w:val="000E2665"/>
    <w:rsid w:val="000E2967"/>
    <w:rsid w:val="000E2A86"/>
    <w:rsid w:val="000E436A"/>
    <w:rsid w:val="000E529A"/>
    <w:rsid w:val="000E5F22"/>
    <w:rsid w:val="000E6518"/>
    <w:rsid w:val="000F0083"/>
    <w:rsid w:val="000F012F"/>
    <w:rsid w:val="000F15BF"/>
    <w:rsid w:val="000F1694"/>
    <w:rsid w:val="000F1F6D"/>
    <w:rsid w:val="000F234F"/>
    <w:rsid w:val="000F3162"/>
    <w:rsid w:val="000F3BC9"/>
    <w:rsid w:val="000F3F76"/>
    <w:rsid w:val="000F518A"/>
    <w:rsid w:val="000F51CF"/>
    <w:rsid w:val="00101AD1"/>
    <w:rsid w:val="001040CE"/>
    <w:rsid w:val="001041F1"/>
    <w:rsid w:val="001042BD"/>
    <w:rsid w:val="0010507A"/>
    <w:rsid w:val="00105745"/>
    <w:rsid w:val="001069BF"/>
    <w:rsid w:val="00106F7F"/>
    <w:rsid w:val="0010795E"/>
    <w:rsid w:val="00111471"/>
    <w:rsid w:val="00113B10"/>
    <w:rsid w:val="00114A15"/>
    <w:rsid w:val="00115899"/>
    <w:rsid w:val="0011610C"/>
    <w:rsid w:val="0011661E"/>
    <w:rsid w:val="00116F4C"/>
    <w:rsid w:val="001173C3"/>
    <w:rsid w:val="00121EB9"/>
    <w:rsid w:val="00122565"/>
    <w:rsid w:val="00122CA4"/>
    <w:rsid w:val="001232B1"/>
    <w:rsid w:val="00123C23"/>
    <w:rsid w:val="00124273"/>
    <w:rsid w:val="0012474D"/>
    <w:rsid w:val="00125160"/>
    <w:rsid w:val="00125649"/>
    <w:rsid w:val="0012679C"/>
    <w:rsid w:val="001267C0"/>
    <w:rsid w:val="00126CCE"/>
    <w:rsid w:val="00127484"/>
    <w:rsid w:val="00130632"/>
    <w:rsid w:val="001318AD"/>
    <w:rsid w:val="00131DBA"/>
    <w:rsid w:val="00131E75"/>
    <w:rsid w:val="00133313"/>
    <w:rsid w:val="0013513A"/>
    <w:rsid w:val="00135675"/>
    <w:rsid w:val="00136511"/>
    <w:rsid w:val="00136CE5"/>
    <w:rsid w:val="0013713D"/>
    <w:rsid w:val="00137E67"/>
    <w:rsid w:val="00140462"/>
    <w:rsid w:val="00141BAC"/>
    <w:rsid w:val="00141D6B"/>
    <w:rsid w:val="0014236D"/>
    <w:rsid w:val="00142763"/>
    <w:rsid w:val="00142A45"/>
    <w:rsid w:val="00142A57"/>
    <w:rsid w:val="00145128"/>
    <w:rsid w:val="00145D8A"/>
    <w:rsid w:val="00147CE9"/>
    <w:rsid w:val="00147F36"/>
    <w:rsid w:val="00150C03"/>
    <w:rsid w:val="00151447"/>
    <w:rsid w:val="001521CE"/>
    <w:rsid w:val="00153DE9"/>
    <w:rsid w:val="00153E54"/>
    <w:rsid w:val="0015418E"/>
    <w:rsid w:val="001549AE"/>
    <w:rsid w:val="00154C40"/>
    <w:rsid w:val="001550CD"/>
    <w:rsid w:val="00155411"/>
    <w:rsid w:val="00155DC6"/>
    <w:rsid w:val="00156F90"/>
    <w:rsid w:val="00157244"/>
    <w:rsid w:val="001573B1"/>
    <w:rsid w:val="00157B23"/>
    <w:rsid w:val="00161045"/>
    <w:rsid w:val="00161AC4"/>
    <w:rsid w:val="0016200A"/>
    <w:rsid w:val="0016234A"/>
    <w:rsid w:val="001625A9"/>
    <w:rsid w:val="00163A59"/>
    <w:rsid w:val="00163B11"/>
    <w:rsid w:val="0016454F"/>
    <w:rsid w:val="001658BA"/>
    <w:rsid w:val="00165C39"/>
    <w:rsid w:val="00166849"/>
    <w:rsid w:val="00166905"/>
    <w:rsid w:val="001673CB"/>
    <w:rsid w:val="00167825"/>
    <w:rsid w:val="00170531"/>
    <w:rsid w:val="00170678"/>
    <w:rsid w:val="00171BF7"/>
    <w:rsid w:val="00171EE9"/>
    <w:rsid w:val="00173084"/>
    <w:rsid w:val="00174709"/>
    <w:rsid w:val="00174F67"/>
    <w:rsid w:val="00175BD2"/>
    <w:rsid w:val="00176597"/>
    <w:rsid w:val="00176B52"/>
    <w:rsid w:val="00177030"/>
    <w:rsid w:val="001773AD"/>
    <w:rsid w:val="00180317"/>
    <w:rsid w:val="001809F4"/>
    <w:rsid w:val="00181679"/>
    <w:rsid w:val="00181DED"/>
    <w:rsid w:val="00182F4D"/>
    <w:rsid w:val="001915C6"/>
    <w:rsid w:val="0019194F"/>
    <w:rsid w:val="001919E8"/>
    <w:rsid w:val="00191CD3"/>
    <w:rsid w:val="001924E1"/>
    <w:rsid w:val="001943E9"/>
    <w:rsid w:val="001954AA"/>
    <w:rsid w:val="0019661C"/>
    <w:rsid w:val="001A13BE"/>
    <w:rsid w:val="001A2243"/>
    <w:rsid w:val="001A2C89"/>
    <w:rsid w:val="001A4149"/>
    <w:rsid w:val="001A47CA"/>
    <w:rsid w:val="001A4B0C"/>
    <w:rsid w:val="001B0117"/>
    <w:rsid w:val="001B0ADB"/>
    <w:rsid w:val="001B1179"/>
    <w:rsid w:val="001B1825"/>
    <w:rsid w:val="001B2583"/>
    <w:rsid w:val="001B265F"/>
    <w:rsid w:val="001B340A"/>
    <w:rsid w:val="001B3CEE"/>
    <w:rsid w:val="001B4599"/>
    <w:rsid w:val="001B4EFC"/>
    <w:rsid w:val="001B6D23"/>
    <w:rsid w:val="001C4D17"/>
    <w:rsid w:val="001C4D71"/>
    <w:rsid w:val="001C5503"/>
    <w:rsid w:val="001C6057"/>
    <w:rsid w:val="001D00AF"/>
    <w:rsid w:val="001D0CCE"/>
    <w:rsid w:val="001D0E24"/>
    <w:rsid w:val="001D12DC"/>
    <w:rsid w:val="001D1F64"/>
    <w:rsid w:val="001D2609"/>
    <w:rsid w:val="001D48AF"/>
    <w:rsid w:val="001D4D08"/>
    <w:rsid w:val="001D5F71"/>
    <w:rsid w:val="001E05AD"/>
    <w:rsid w:val="001E1D02"/>
    <w:rsid w:val="001E2CF5"/>
    <w:rsid w:val="001E2FF5"/>
    <w:rsid w:val="001E3876"/>
    <w:rsid w:val="001E45EE"/>
    <w:rsid w:val="001E4D17"/>
    <w:rsid w:val="001E4D1B"/>
    <w:rsid w:val="001E6238"/>
    <w:rsid w:val="001E7401"/>
    <w:rsid w:val="001F07E1"/>
    <w:rsid w:val="001F0A4D"/>
    <w:rsid w:val="001F169A"/>
    <w:rsid w:val="001F22C1"/>
    <w:rsid w:val="001F39C5"/>
    <w:rsid w:val="001F40F6"/>
    <w:rsid w:val="001F472A"/>
    <w:rsid w:val="001F47FA"/>
    <w:rsid w:val="001F4B7F"/>
    <w:rsid w:val="001F4DDB"/>
    <w:rsid w:val="001F5AF0"/>
    <w:rsid w:val="001F69DD"/>
    <w:rsid w:val="001F6DB5"/>
    <w:rsid w:val="00201EBD"/>
    <w:rsid w:val="002025EC"/>
    <w:rsid w:val="002028A6"/>
    <w:rsid w:val="0020315C"/>
    <w:rsid w:val="00203B1E"/>
    <w:rsid w:val="0020433B"/>
    <w:rsid w:val="0020546B"/>
    <w:rsid w:val="00205C02"/>
    <w:rsid w:val="00206B17"/>
    <w:rsid w:val="00207128"/>
    <w:rsid w:val="002071E5"/>
    <w:rsid w:val="00207220"/>
    <w:rsid w:val="002102BF"/>
    <w:rsid w:val="0021041E"/>
    <w:rsid w:val="00210EFA"/>
    <w:rsid w:val="00210F2A"/>
    <w:rsid w:val="002111B1"/>
    <w:rsid w:val="0021195E"/>
    <w:rsid w:val="002122AC"/>
    <w:rsid w:val="00212850"/>
    <w:rsid w:val="0021289C"/>
    <w:rsid w:val="0021376E"/>
    <w:rsid w:val="00213E10"/>
    <w:rsid w:val="002144CF"/>
    <w:rsid w:val="002150DB"/>
    <w:rsid w:val="002159B4"/>
    <w:rsid w:val="00215C88"/>
    <w:rsid w:val="00216192"/>
    <w:rsid w:val="00216FD7"/>
    <w:rsid w:val="00220121"/>
    <w:rsid w:val="00220A16"/>
    <w:rsid w:val="0022129F"/>
    <w:rsid w:val="00221309"/>
    <w:rsid w:val="0022274C"/>
    <w:rsid w:val="00222A22"/>
    <w:rsid w:val="00222F60"/>
    <w:rsid w:val="002231BC"/>
    <w:rsid w:val="0022401B"/>
    <w:rsid w:val="002248D0"/>
    <w:rsid w:val="00225172"/>
    <w:rsid w:val="0022667B"/>
    <w:rsid w:val="002273DD"/>
    <w:rsid w:val="00227CBA"/>
    <w:rsid w:val="00230E36"/>
    <w:rsid w:val="00230E8F"/>
    <w:rsid w:val="00231AAC"/>
    <w:rsid w:val="00231DA4"/>
    <w:rsid w:val="00231FD0"/>
    <w:rsid w:val="00232FC2"/>
    <w:rsid w:val="002330AE"/>
    <w:rsid w:val="0023333C"/>
    <w:rsid w:val="002340D3"/>
    <w:rsid w:val="0023467C"/>
    <w:rsid w:val="0023562B"/>
    <w:rsid w:val="00235726"/>
    <w:rsid w:val="0024015F"/>
    <w:rsid w:val="00240AB0"/>
    <w:rsid w:val="00240FEA"/>
    <w:rsid w:val="00241261"/>
    <w:rsid w:val="00244590"/>
    <w:rsid w:val="00244EEB"/>
    <w:rsid w:val="002451FA"/>
    <w:rsid w:val="00246522"/>
    <w:rsid w:val="00247C47"/>
    <w:rsid w:val="00247FE9"/>
    <w:rsid w:val="00250266"/>
    <w:rsid w:val="002503FE"/>
    <w:rsid w:val="00250C5A"/>
    <w:rsid w:val="00250DC8"/>
    <w:rsid w:val="002514BD"/>
    <w:rsid w:val="00252831"/>
    <w:rsid w:val="002531C2"/>
    <w:rsid w:val="00253C6B"/>
    <w:rsid w:val="00253C78"/>
    <w:rsid w:val="00255FE9"/>
    <w:rsid w:val="002565F5"/>
    <w:rsid w:val="0025673A"/>
    <w:rsid w:val="00256C43"/>
    <w:rsid w:val="00256D7A"/>
    <w:rsid w:val="0025705A"/>
    <w:rsid w:val="00260853"/>
    <w:rsid w:val="00260ED2"/>
    <w:rsid w:val="00261391"/>
    <w:rsid w:val="00262D02"/>
    <w:rsid w:val="00262D16"/>
    <w:rsid w:val="002634CE"/>
    <w:rsid w:val="00263D23"/>
    <w:rsid w:val="00264540"/>
    <w:rsid w:val="0026463A"/>
    <w:rsid w:val="00264793"/>
    <w:rsid w:val="00264864"/>
    <w:rsid w:val="00270417"/>
    <w:rsid w:val="002709BA"/>
    <w:rsid w:val="00270B6F"/>
    <w:rsid w:val="002714E4"/>
    <w:rsid w:val="00271A8D"/>
    <w:rsid w:val="00271D73"/>
    <w:rsid w:val="0027236E"/>
    <w:rsid w:val="00272A7E"/>
    <w:rsid w:val="00272CC8"/>
    <w:rsid w:val="00273772"/>
    <w:rsid w:val="00273DBE"/>
    <w:rsid w:val="00273F36"/>
    <w:rsid w:val="00275B50"/>
    <w:rsid w:val="002771A6"/>
    <w:rsid w:val="0027760C"/>
    <w:rsid w:val="002804D1"/>
    <w:rsid w:val="00280FCB"/>
    <w:rsid w:val="00281528"/>
    <w:rsid w:val="00281FE4"/>
    <w:rsid w:val="00282DE9"/>
    <w:rsid w:val="00283AF8"/>
    <w:rsid w:val="00283FDD"/>
    <w:rsid w:val="002841A1"/>
    <w:rsid w:val="00286420"/>
    <w:rsid w:val="0028712F"/>
    <w:rsid w:val="00287C76"/>
    <w:rsid w:val="00287EAA"/>
    <w:rsid w:val="002903EB"/>
    <w:rsid w:val="00290565"/>
    <w:rsid w:val="00290C91"/>
    <w:rsid w:val="00290FCE"/>
    <w:rsid w:val="00291536"/>
    <w:rsid w:val="00291F14"/>
    <w:rsid w:val="002921B4"/>
    <w:rsid w:val="00294F76"/>
    <w:rsid w:val="00295428"/>
    <w:rsid w:val="00296167"/>
    <w:rsid w:val="0029661F"/>
    <w:rsid w:val="00296639"/>
    <w:rsid w:val="00296941"/>
    <w:rsid w:val="00296B08"/>
    <w:rsid w:val="00296C9D"/>
    <w:rsid w:val="00297044"/>
    <w:rsid w:val="00297111"/>
    <w:rsid w:val="002975AA"/>
    <w:rsid w:val="00297C1F"/>
    <w:rsid w:val="002A10C8"/>
    <w:rsid w:val="002A1780"/>
    <w:rsid w:val="002A2393"/>
    <w:rsid w:val="002A36D1"/>
    <w:rsid w:val="002A4991"/>
    <w:rsid w:val="002A6074"/>
    <w:rsid w:val="002A6B49"/>
    <w:rsid w:val="002A6E5F"/>
    <w:rsid w:val="002B0346"/>
    <w:rsid w:val="002B2117"/>
    <w:rsid w:val="002B2F82"/>
    <w:rsid w:val="002B4398"/>
    <w:rsid w:val="002B442E"/>
    <w:rsid w:val="002B4A1A"/>
    <w:rsid w:val="002B4B39"/>
    <w:rsid w:val="002B5355"/>
    <w:rsid w:val="002B7838"/>
    <w:rsid w:val="002B79AD"/>
    <w:rsid w:val="002C0A4D"/>
    <w:rsid w:val="002C119C"/>
    <w:rsid w:val="002C142D"/>
    <w:rsid w:val="002C190A"/>
    <w:rsid w:val="002C2594"/>
    <w:rsid w:val="002C3E2F"/>
    <w:rsid w:val="002C4111"/>
    <w:rsid w:val="002C4229"/>
    <w:rsid w:val="002C4C4B"/>
    <w:rsid w:val="002C593B"/>
    <w:rsid w:val="002C64BF"/>
    <w:rsid w:val="002C6BF7"/>
    <w:rsid w:val="002C6FB8"/>
    <w:rsid w:val="002D1C50"/>
    <w:rsid w:val="002D1E78"/>
    <w:rsid w:val="002D2C66"/>
    <w:rsid w:val="002D3239"/>
    <w:rsid w:val="002D3262"/>
    <w:rsid w:val="002D3B53"/>
    <w:rsid w:val="002D472A"/>
    <w:rsid w:val="002D47C5"/>
    <w:rsid w:val="002D57E6"/>
    <w:rsid w:val="002D651B"/>
    <w:rsid w:val="002E127E"/>
    <w:rsid w:val="002E143E"/>
    <w:rsid w:val="002E2BE0"/>
    <w:rsid w:val="002E2FD5"/>
    <w:rsid w:val="002E3660"/>
    <w:rsid w:val="002E43C8"/>
    <w:rsid w:val="002E5ABB"/>
    <w:rsid w:val="002E69DA"/>
    <w:rsid w:val="002E6EE1"/>
    <w:rsid w:val="002E70BC"/>
    <w:rsid w:val="002E7394"/>
    <w:rsid w:val="002E744F"/>
    <w:rsid w:val="002F0B70"/>
    <w:rsid w:val="002F0E37"/>
    <w:rsid w:val="002F1CE3"/>
    <w:rsid w:val="002F24D2"/>
    <w:rsid w:val="002F29E2"/>
    <w:rsid w:val="002F2EE0"/>
    <w:rsid w:val="002F35C6"/>
    <w:rsid w:val="002F3F3F"/>
    <w:rsid w:val="002F47D6"/>
    <w:rsid w:val="002F4B2D"/>
    <w:rsid w:val="002F590D"/>
    <w:rsid w:val="002F5E98"/>
    <w:rsid w:val="002F6336"/>
    <w:rsid w:val="002F6E02"/>
    <w:rsid w:val="0030042E"/>
    <w:rsid w:val="00300B10"/>
    <w:rsid w:val="00300D32"/>
    <w:rsid w:val="0030291D"/>
    <w:rsid w:val="00303BF0"/>
    <w:rsid w:val="003055BE"/>
    <w:rsid w:val="00305DA8"/>
    <w:rsid w:val="00306A69"/>
    <w:rsid w:val="00306EB9"/>
    <w:rsid w:val="00306FA1"/>
    <w:rsid w:val="00307E23"/>
    <w:rsid w:val="0031034F"/>
    <w:rsid w:val="00313CE9"/>
    <w:rsid w:val="0031489C"/>
    <w:rsid w:val="00315003"/>
    <w:rsid w:val="003168E9"/>
    <w:rsid w:val="003169EE"/>
    <w:rsid w:val="00316C1C"/>
    <w:rsid w:val="00316C65"/>
    <w:rsid w:val="00317699"/>
    <w:rsid w:val="00317759"/>
    <w:rsid w:val="0032065D"/>
    <w:rsid w:val="00320D9E"/>
    <w:rsid w:val="0032120C"/>
    <w:rsid w:val="003221EF"/>
    <w:rsid w:val="0032284D"/>
    <w:rsid w:val="00322F90"/>
    <w:rsid w:val="00325785"/>
    <w:rsid w:val="00325873"/>
    <w:rsid w:val="00325939"/>
    <w:rsid w:val="003266A2"/>
    <w:rsid w:val="00327057"/>
    <w:rsid w:val="003304F2"/>
    <w:rsid w:val="00330A36"/>
    <w:rsid w:val="00331875"/>
    <w:rsid w:val="00332D68"/>
    <w:rsid w:val="00333AA4"/>
    <w:rsid w:val="00334320"/>
    <w:rsid w:val="00334F01"/>
    <w:rsid w:val="0033517D"/>
    <w:rsid w:val="003358C0"/>
    <w:rsid w:val="003361B8"/>
    <w:rsid w:val="003377B5"/>
    <w:rsid w:val="00337C12"/>
    <w:rsid w:val="00337E0A"/>
    <w:rsid w:val="00340526"/>
    <w:rsid w:val="00340B91"/>
    <w:rsid w:val="00342126"/>
    <w:rsid w:val="00342768"/>
    <w:rsid w:val="003427E5"/>
    <w:rsid w:val="0034302C"/>
    <w:rsid w:val="003445E6"/>
    <w:rsid w:val="00344837"/>
    <w:rsid w:val="00344981"/>
    <w:rsid w:val="00344B05"/>
    <w:rsid w:val="00345FB2"/>
    <w:rsid w:val="003465ED"/>
    <w:rsid w:val="00346D88"/>
    <w:rsid w:val="00346EE0"/>
    <w:rsid w:val="00347E58"/>
    <w:rsid w:val="00350AC9"/>
    <w:rsid w:val="0035101A"/>
    <w:rsid w:val="00351AD0"/>
    <w:rsid w:val="0035225A"/>
    <w:rsid w:val="00352764"/>
    <w:rsid w:val="00352CEF"/>
    <w:rsid w:val="00353508"/>
    <w:rsid w:val="003541B0"/>
    <w:rsid w:val="00354C4D"/>
    <w:rsid w:val="003559EB"/>
    <w:rsid w:val="0035751C"/>
    <w:rsid w:val="003578C7"/>
    <w:rsid w:val="00360109"/>
    <w:rsid w:val="00361110"/>
    <w:rsid w:val="00361440"/>
    <w:rsid w:val="00361F6D"/>
    <w:rsid w:val="003627D5"/>
    <w:rsid w:val="00363034"/>
    <w:rsid w:val="00363B33"/>
    <w:rsid w:val="00363BEE"/>
    <w:rsid w:val="00364EEB"/>
    <w:rsid w:val="0036657C"/>
    <w:rsid w:val="003665E1"/>
    <w:rsid w:val="00366F90"/>
    <w:rsid w:val="00370211"/>
    <w:rsid w:val="00371982"/>
    <w:rsid w:val="00371D16"/>
    <w:rsid w:val="00372B76"/>
    <w:rsid w:val="00374319"/>
    <w:rsid w:val="003743FF"/>
    <w:rsid w:val="0037446B"/>
    <w:rsid w:val="00374601"/>
    <w:rsid w:val="00374FA0"/>
    <w:rsid w:val="003760B6"/>
    <w:rsid w:val="00377C21"/>
    <w:rsid w:val="00380408"/>
    <w:rsid w:val="003839A1"/>
    <w:rsid w:val="00383F64"/>
    <w:rsid w:val="0038660B"/>
    <w:rsid w:val="00386D55"/>
    <w:rsid w:val="00386DCC"/>
    <w:rsid w:val="00390621"/>
    <w:rsid w:val="003923B5"/>
    <w:rsid w:val="00393504"/>
    <w:rsid w:val="00395F20"/>
    <w:rsid w:val="0039653A"/>
    <w:rsid w:val="003971F9"/>
    <w:rsid w:val="0039741E"/>
    <w:rsid w:val="003A00F8"/>
    <w:rsid w:val="003A0A12"/>
    <w:rsid w:val="003A1EC9"/>
    <w:rsid w:val="003A2601"/>
    <w:rsid w:val="003A2886"/>
    <w:rsid w:val="003A2F28"/>
    <w:rsid w:val="003A35BC"/>
    <w:rsid w:val="003A3BF5"/>
    <w:rsid w:val="003A3D61"/>
    <w:rsid w:val="003A5CE5"/>
    <w:rsid w:val="003A6AD3"/>
    <w:rsid w:val="003A6F83"/>
    <w:rsid w:val="003A70AD"/>
    <w:rsid w:val="003A74DC"/>
    <w:rsid w:val="003B00A9"/>
    <w:rsid w:val="003B1563"/>
    <w:rsid w:val="003B25AE"/>
    <w:rsid w:val="003B2649"/>
    <w:rsid w:val="003B2987"/>
    <w:rsid w:val="003B3A79"/>
    <w:rsid w:val="003B3E1D"/>
    <w:rsid w:val="003B3F00"/>
    <w:rsid w:val="003B4760"/>
    <w:rsid w:val="003B50F4"/>
    <w:rsid w:val="003B5721"/>
    <w:rsid w:val="003B6951"/>
    <w:rsid w:val="003B78DE"/>
    <w:rsid w:val="003B7C38"/>
    <w:rsid w:val="003B7E4B"/>
    <w:rsid w:val="003C0810"/>
    <w:rsid w:val="003C0B34"/>
    <w:rsid w:val="003C1D1F"/>
    <w:rsid w:val="003C2207"/>
    <w:rsid w:val="003C2CF7"/>
    <w:rsid w:val="003C3B0C"/>
    <w:rsid w:val="003C3B12"/>
    <w:rsid w:val="003C4ABE"/>
    <w:rsid w:val="003C564F"/>
    <w:rsid w:val="003C573A"/>
    <w:rsid w:val="003C638F"/>
    <w:rsid w:val="003C6A73"/>
    <w:rsid w:val="003C6B07"/>
    <w:rsid w:val="003C72E2"/>
    <w:rsid w:val="003C7A66"/>
    <w:rsid w:val="003C7AAE"/>
    <w:rsid w:val="003C7CB6"/>
    <w:rsid w:val="003D0313"/>
    <w:rsid w:val="003D035A"/>
    <w:rsid w:val="003D15CD"/>
    <w:rsid w:val="003D1C58"/>
    <w:rsid w:val="003D3111"/>
    <w:rsid w:val="003D566A"/>
    <w:rsid w:val="003D5A7B"/>
    <w:rsid w:val="003D5E52"/>
    <w:rsid w:val="003D61FE"/>
    <w:rsid w:val="003D78A5"/>
    <w:rsid w:val="003D7F0A"/>
    <w:rsid w:val="003E24F8"/>
    <w:rsid w:val="003E2BA7"/>
    <w:rsid w:val="003E2BBC"/>
    <w:rsid w:val="003E2E5F"/>
    <w:rsid w:val="003E2F83"/>
    <w:rsid w:val="003E3A29"/>
    <w:rsid w:val="003E3CCC"/>
    <w:rsid w:val="003E45E5"/>
    <w:rsid w:val="003E4A8A"/>
    <w:rsid w:val="003E4EE3"/>
    <w:rsid w:val="003E6184"/>
    <w:rsid w:val="003E6F39"/>
    <w:rsid w:val="003E7B26"/>
    <w:rsid w:val="003E7F5C"/>
    <w:rsid w:val="003F03C6"/>
    <w:rsid w:val="003F03F8"/>
    <w:rsid w:val="003F1984"/>
    <w:rsid w:val="003F20C0"/>
    <w:rsid w:val="003F22B8"/>
    <w:rsid w:val="003F2975"/>
    <w:rsid w:val="003F2CA1"/>
    <w:rsid w:val="003F343A"/>
    <w:rsid w:val="003F3D02"/>
    <w:rsid w:val="003F4C92"/>
    <w:rsid w:val="003F5F17"/>
    <w:rsid w:val="003F6246"/>
    <w:rsid w:val="003F78EC"/>
    <w:rsid w:val="004020D9"/>
    <w:rsid w:val="004039E4"/>
    <w:rsid w:val="00405297"/>
    <w:rsid w:val="00405A9E"/>
    <w:rsid w:val="00405ABC"/>
    <w:rsid w:val="00406306"/>
    <w:rsid w:val="00406A60"/>
    <w:rsid w:val="00406C09"/>
    <w:rsid w:val="0040779F"/>
    <w:rsid w:val="00407BB8"/>
    <w:rsid w:val="00410990"/>
    <w:rsid w:val="00411492"/>
    <w:rsid w:val="00412A8B"/>
    <w:rsid w:val="004139D6"/>
    <w:rsid w:val="00413F52"/>
    <w:rsid w:val="00414261"/>
    <w:rsid w:val="0041445F"/>
    <w:rsid w:val="00414B92"/>
    <w:rsid w:val="00415327"/>
    <w:rsid w:val="00415A2A"/>
    <w:rsid w:val="004166EC"/>
    <w:rsid w:val="00416BA6"/>
    <w:rsid w:val="00420BD2"/>
    <w:rsid w:val="00420CF7"/>
    <w:rsid w:val="0042199D"/>
    <w:rsid w:val="00421C3B"/>
    <w:rsid w:val="00421F7D"/>
    <w:rsid w:val="00422221"/>
    <w:rsid w:val="00422E3E"/>
    <w:rsid w:val="00424432"/>
    <w:rsid w:val="004268D2"/>
    <w:rsid w:val="00427372"/>
    <w:rsid w:val="00427539"/>
    <w:rsid w:val="0042772D"/>
    <w:rsid w:val="00427E16"/>
    <w:rsid w:val="0043023E"/>
    <w:rsid w:val="004307E4"/>
    <w:rsid w:val="004312E6"/>
    <w:rsid w:val="004318D7"/>
    <w:rsid w:val="00431E3B"/>
    <w:rsid w:val="00433225"/>
    <w:rsid w:val="00433236"/>
    <w:rsid w:val="00433D7D"/>
    <w:rsid w:val="004345CB"/>
    <w:rsid w:val="004361D4"/>
    <w:rsid w:val="0043653B"/>
    <w:rsid w:val="00437A97"/>
    <w:rsid w:val="00437CBC"/>
    <w:rsid w:val="00440AF5"/>
    <w:rsid w:val="0044103A"/>
    <w:rsid w:val="00441570"/>
    <w:rsid w:val="004416A2"/>
    <w:rsid w:val="00441A42"/>
    <w:rsid w:val="0044428E"/>
    <w:rsid w:val="00445857"/>
    <w:rsid w:val="00446434"/>
    <w:rsid w:val="0044724E"/>
    <w:rsid w:val="00447F62"/>
    <w:rsid w:val="00451A8C"/>
    <w:rsid w:val="00453328"/>
    <w:rsid w:val="00454F40"/>
    <w:rsid w:val="00455903"/>
    <w:rsid w:val="004566F3"/>
    <w:rsid w:val="00456D66"/>
    <w:rsid w:val="0045738D"/>
    <w:rsid w:val="004579DC"/>
    <w:rsid w:val="00460515"/>
    <w:rsid w:val="00461176"/>
    <w:rsid w:val="00461D04"/>
    <w:rsid w:val="00462308"/>
    <w:rsid w:val="004632F0"/>
    <w:rsid w:val="00463E22"/>
    <w:rsid w:val="004642AA"/>
    <w:rsid w:val="004644E0"/>
    <w:rsid w:val="004648C8"/>
    <w:rsid w:val="004650A4"/>
    <w:rsid w:val="004668D5"/>
    <w:rsid w:val="00466D32"/>
    <w:rsid w:val="00466E21"/>
    <w:rsid w:val="004670AC"/>
    <w:rsid w:val="004672A8"/>
    <w:rsid w:val="00471677"/>
    <w:rsid w:val="00472C88"/>
    <w:rsid w:val="00472EFC"/>
    <w:rsid w:val="0047320E"/>
    <w:rsid w:val="00473404"/>
    <w:rsid w:val="00473A88"/>
    <w:rsid w:val="00474C7E"/>
    <w:rsid w:val="00475F67"/>
    <w:rsid w:val="00475FA7"/>
    <w:rsid w:val="0047612E"/>
    <w:rsid w:val="004770AE"/>
    <w:rsid w:val="00477311"/>
    <w:rsid w:val="00477BFC"/>
    <w:rsid w:val="004807CE"/>
    <w:rsid w:val="00480C13"/>
    <w:rsid w:val="00482F9E"/>
    <w:rsid w:val="0048316A"/>
    <w:rsid w:val="00483BAF"/>
    <w:rsid w:val="00485427"/>
    <w:rsid w:val="004854CD"/>
    <w:rsid w:val="00486C7B"/>
    <w:rsid w:val="0048733F"/>
    <w:rsid w:val="004913EA"/>
    <w:rsid w:val="00492625"/>
    <w:rsid w:val="004939B2"/>
    <w:rsid w:val="00493AC7"/>
    <w:rsid w:val="0049495C"/>
    <w:rsid w:val="00496239"/>
    <w:rsid w:val="00497308"/>
    <w:rsid w:val="0049733B"/>
    <w:rsid w:val="00497586"/>
    <w:rsid w:val="00497BC6"/>
    <w:rsid w:val="004A11A8"/>
    <w:rsid w:val="004A1A35"/>
    <w:rsid w:val="004A24BD"/>
    <w:rsid w:val="004A39E1"/>
    <w:rsid w:val="004A3BDF"/>
    <w:rsid w:val="004A3DA0"/>
    <w:rsid w:val="004A4A42"/>
    <w:rsid w:val="004A4E4B"/>
    <w:rsid w:val="004A4FFA"/>
    <w:rsid w:val="004A540C"/>
    <w:rsid w:val="004A56A8"/>
    <w:rsid w:val="004A57C4"/>
    <w:rsid w:val="004A62D9"/>
    <w:rsid w:val="004A66AA"/>
    <w:rsid w:val="004B0051"/>
    <w:rsid w:val="004B008B"/>
    <w:rsid w:val="004B02FE"/>
    <w:rsid w:val="004B03E2"/>
    <w:rsid w:val="004B162C"/>
    <w:rsid w:val="004B2327"/>
    <w:rsid w:val="004B2DAA"/>
    <w:rsid w:val="004B3CE2"/>
    <w:rsid w:val="004B418D"/>
    <w:rsid w:val="004B4C80"/>
    <w:rsid w:val="004B5230"/>
    <w:rsid w:val="004B6B05"/>
    <w:rsid w:val="004B6F15"/>
    <w:rsid w:val="004B76D8"/>
    <w:rsid w:val="004B7E1B"/>
    <w:rsid w:val="004C0080"/>
    <w:rsid w:val="004C00F2"/>
    <w:rsid w:val="004C0A5C"/>
    <w:rsid w:val="004C0B9D"/>
    <w:rsid w:val="004C22FA"/>
    <w:rsid w:val="004C240B"/>
    <w:rsid w:val="004C38A5"/>
    <w:rsid w:val="004C5404"/>
    <w:rsid w:val="004C5BC4"/>
    <w:rsid w:val="004C5DFC"/>
    <w:rsid w:val="004C729B"/>
    <w:rsid w:val="004D0D0D"/>
    <w:rsid w:val="004D156A"/>
    <w:rsid w:val="004D2533"/>
    <w:rsid w:val="004D25B3"/>
    <w:rsid w:val="004D48D9"/>
    <w:rsid w:val="004D71EB"/>
    <w:rsid w:val="004D792C"/>
    <w:rsid w:val="004E0A4F"/>
    <w:rsid w:val="004E0C5B"/>
    <w:rsid w:val="004E20F7"/>
    <w:rsid w:val="004E3AAE"/>
    <w:rsid w:val="004E3CA0"/>
    <w:rsid w:val="004E43CC"/>
    <w:rsid w:val="004E46F8"/>
    <w:rsid w:val="004E4ADF"/>
    <w:rsid w:val="004E4C59"/>
    <w:rsid w:val="004E4E94"/>
    <w:rsid w:val="004E4FC2"/>
    <w:rsid w:val="004E6877"/>
    <w:rsid w:val="004E694E"/>
    <w:rsid w:val="004E7946"/>
    <w:rsid w:val="004E7B46"/>
    <w:rsid w:val="004F014E"/>
    <w:rsid w:val="004F0CA7"/>
    <w:rsid w:val="004F109F"/>
    <w:rsid w:val="004F1B71"/>
    <w:rsid w:val="004F1D62"/>
    <w:rsid w:val="004F2374"/>
    <w:rsid w:val="004F2A32"/>
    <w:rsid w:val="004F2D96"/>
    <w:rsid w:val="004F3BE9"/>
    <w:rsid w:val="004F3FE3"/>
    <w:rsid w:val="004F3FEA"/>
    <w:rsid w:val="004F5305"/>
    <w:rsid w:val="004F5A3A"/>
    <w:rsid w:val="004F5BBE"/>
    <w:rsid w:val="004F5D56"/>
    <w:rsid w:val="004F5F32"/>
    <w:rsid w:val="004F61B4"/>
    <w:rsid w:val="004F6465"/>
    <w:rsid w:val="004F6AF1"/>
    <w:rsid w:val="004F6F84"/>
    <w:rsid w:val="004F70F2"/>
    <w:rsid w:val="005006F5"/>
    <w:rsid w:val="00500D13"/>
    <w:rsid w:val="00500F1C"/>
    <w:rsid w:val="005020BF"/>
    <w:rsid w:val="00503A05"/>
    <w:rsid w:val="00503B96"/>
    <w:rsid w:val="00504419"/>
    <w:rsid w:val="005045CB"/>
    <w:rsid w:val="00504E96"/>
    <w:rsid w:val="00505753"/>
    <w:rsid w:val="00506B53"/>
    <w:rsid w:val="00506F99"/>
    <w:rsid w:val="00507A3F"/>
    <w:rsid w:val="005104B3"/>
    <w:rsid w:val="00510716"/>
    <w:rsid w:val="00510757"/>
    <w:rsid w:val="005125E5"/>
    <w:rsid w:val="00512678"/>
    <w:rsid w:val="00512809"/>
    <w:rsid w:val="0051413D"/>
    <w:rsid w:val="0051418A"/>
    <w:rsid w:val="00515191"/>
    <w:rsid w:val="00515370"/>
    <w:rsid w:val="005153F1"/>
    <w:rsid w:val="00516031"/>
    <w:rsid w:val="00516217"/>
    <w:rsid w:val="00516767"/>
    <w:rsid w:val="0051742E"/>
    <w:rsid w:val="00521075"/>
    <w:rsid w:val="005215CF"/>
    <w:rsid w:val="00522A2E"/>
    <w:rsid w:val="00522D24"/>
    <w:rsid w:val="00523052"/>
    <w:rsid w:val="0052321B"/>
    <w:rsid w:val="005241F0"/>
    <w:rsid w:val="005245B3"/>
    <w:rsid w:val="00524C63"/>
    <w:rsid w:val="00525367"/>
    <w:rsid w:val="00526FF2"/>
    <w:rsid w:val="005306BE"/>
    <w:rsid w:val="00532F0F"/>
    <w:rsid w:val="00533220"/>
    <w:rsid w:val="00534113"/>
    <w:rsid w:val="00534652"/>
    <w:rsid w:val="00534A5C"/>
    <w:rsid w:val="00534B28"/>
    <w:rsid w:val="00534D05"/>
    <w:rsid w:val="00535283"/>
    <w:rsid w:val="005352E6"/>
    <w:rsid w:val="00536689"/>
    <w:rsid w:val="00536E4E"/>
    <w:rsid w:val="0053725E"/>
    <w:rsid w:val="00541E20"/>
    <w:rsid w:val="00542D3C"/>
    <w:rsid w:val="005434CA"/>
    <w:rsid w:val="00543677"/>
    <w:rsid w:val="005439A8"/>
    <w:rsid w:val="00543A89"/>
    <w:rsid w:val="00543B3D"/>
    <w:rsid w:val="00544334"/>
    <w:rsid w:val="00544A53"/>
    <w:rsid w:val="00544E0E"/>
    <w:rsid w:val="00545CBB"/>
    <w:rsid w:val="00546063"/>
    <w:rsid w:val="005468C9"/>
    <w:rsid w:val="005471F8"/>
    <w:rsid w:val="00550574"/>
    <w:rsid w:val="005522C4"/>
    <w:rsid w:val="00553235"/>
    <w:rsid w:val="005533EE"/>
    <w:rsid w:val="00554C33"/>
    <w:rsid w:val="005555A6"/>
    <w:rsid w:val="00556C80"/>
    <w:rsid w:val="00557EB3"/>
    <w:rsid w:val="00560DFB"/>
    <w:rsid w:val="00560F5C"/>
    <w:rsid w:val="0056172B"/>
    <w:rsid w:val="00562821"/>
    <w:rsid w:val="00562C6F"/>
    <w:rsid w:val="00562EBB"/>
    <w:rsid w:val="00564D56"/>
    <w:rsid w:val="0056537D"/>
    <w:rsid w:val="0056596C"/>
    <w:rsid w:val="00565D31"/>
    <w:rsid w:val="00567827"/>
    <w:rsid w:val="00570083"/>
    <w:rsid w:val="00570429"/>
    <w:rsid w:val="00571660"/>
    <w:rsid w:val="005717AA"/>
    <w:rsid w:val="00571F50"/>
    <w:rsid w:val="0057581F"/>
    <w:rsid w:val="00575876"/>
    <w:rsid w:val="00575945"/>
    <w:rsid w:val="00576C75"/>
    <w:rsid w:val="0057755B"/>
    <w:rsid w:val="00577F7E"/>
    <w:rsid w:val="005801AA"/>
    <w:rsid w:val="005809EC"/>
    <w:rsid w:val="005811DC"/>
    <w:rsid w:val="0058175B"/>
    <w:rsid w:val="00582442"/>
    <w:rsid w:val="005831A2"/>
    <w:rsid w:val="00584056"/>
    <w:rsid w:val="005843D8"/>
    <w:rsid w:val="005843DA"/>
    <w:rsid w:val="005844C0"/>
    <w:rsid w:val="00584F9C"/>
    <w:rsid w:val="00585D77"/>
    <w:rsid w:val="0058632C"/>
    <w:rsid w:val="005869D3"/>
    <w:rsid w:val="00586A10"/>
    <w:rsid w:val="00586A8F"/>
    <w:rsid w:val="0058716F"/>
    <w:rsid w:val="00590913"/>
    <w:rsid w:val="00591F5E"/>
    <w:rsid w:val="00592101"/>
    <w:rsid w:val="00593B58"/>
    <w:rsid w:val="005952DC"/>
    <w:rsid w:val="00595568"/>
    <w:rsid w:val="00595894"/>
    <w:rsid w:val="005A0A2B"/>
    <w:rsid w:val="005A125E"/>
    <w:rsid w:val="005A208D"/>
    <w:rsid w:val="005A396B"/>
    <w:rsid w:val="005A3BBD"/>
    <w:rsid w:val="005A4717"/>
    <w:rsid w:val="005A4BBE"/>
    <w:rsid w:val="005A4EE9"/>
    <w:rsid w:val="005A55DB"/>
    <w:rsid w:val="005A5836"/>
    <w:rsid w:val="005A5F29"/>
    <w:rsid w:val="005A60DE"/>
    <w:rsid w:val="005A65B4"/>
    <w:rsid w:val="005A65D4"/>
    <w:rsid w:val="005A6CB8"/>
    <w:rsid w:val="005B0C52"/>
    <w:rsid w:val="005B1A01"/>
    <w:rsid w:val="005B2E48"/>
    <w:rsid w:val="005B43C8"/>
    <w:rsid w:val="005B5343"/>
    <w:rsid w:val="005B69CD"/>
    <w:rsid w:val="005B6D31"/>
    <w:rsid w:val="005C0DDD"/>
    <w:rsid w:val="005C127E"/>
    <w:rsid w:val="005C4C8D"/>
    <w:rsid w:val="005C7468"/>
    <w:rsid w:val="005C77AC"/>
    <w:rsid w:val="005D01FE"/>
    <w:rsid w:val="005D0259"/>
    <w:rsid w:val="005D0E3C"/>
    <w:rsid w:val="005D1D77"/>
    <w:rsid w:val="005D384C"/>
    <w:rsid w:val="005D424B"/>
    <w:rsid w:val="005D50EA"/>
    <w:rsid w:val="005D56EA"/>
    <w:rsid w:val="005D588A"/>
    <w:rsid w:val="005D6A65"/>
    <w:rsid w:val="005D6FDB"/>
    <w:rsid w:val="005E1FF8"/>
    <w:rsid w:val="005E271D"/>
    <w:rsid w:val="005E284C"/>
    <w:rsid w:val="005E3222"/>
    <w:rsid w:val="005E35C4"/>
    <w:rsid w:val="005E3A03"/>
    <w:rsid w:val="005E3C59"/>
    <w:rsid w:val="005E3E3A"/>
    <w:rsid w:val="005E471D"/>
    <w:rsid w:val="005E51E4"/>
    <w:rsid w:val="005E77CF"/>
    <w:rsid w:val="005F06BC"/>
    <w:rsid w:val="005F0D3B"/>
    <w:rsid w:val="005F1FE5"/>
    <w:rsid w:val="005F327E"/>
    <w:rsid w:val="005F3E8A"/>
    <w:rsid w:val="005F4019"/>
    <w:rsid w:val="005F4911"/>
    <w:rsid w:val="005F50C3"/>
    <w:rsid w:val="005F7FCD"/>
    <w:rsid w:val="0060011A"/>
    <w:rsid w:val="006006BE"/>
    <w:rsid w:val="006007CA"/>
    <w:rsid w:val="006008D1"/>
    <w:rsid w:val="006017C1"/>
    <w:rsid w:val="00602697"/>
    <w:rsid w:val="00602D32"/>
    <w:rsid w:val="00603957"/>
    <w:rsid w:val="00603C34"/>
    <w:rsid w:val="00603E0E"/>
    <w:rsid w:val="006044E3"/>
    <w:rsid w:val="00604D8A"/>
    <w:rsid w:val="00605156"/>
    <w:rsid w:val="00605A41"/>
    <w:rsid w:val="00605AFC"/>
    <w:rsid w:val="00605F7E"/>
    <w:rsid w:val="0060621D"/>
    <w:rsid w:val="006072EF"/>
    <w:rsid w:val="00607746"/>
    <w:rsid w:val="006101FE"/>
    <w:rsid w:val="00610CFE"/>
    <w:rsid w:val="00610FA5"/>
    <w:rsid w:val="006114E3"/>
    <w:rsid w:val="0061159B"/>
    <w:rsid w:val="00611C92"/>
    <w:rsid w:val="00611FF0"/>
    <w:rsid w:val="00612A22"/>
    <w:rsid w:val="0061323C"/>
    <w:rsid w:val="00613E12"/>
    <w:rsid w:val="00614123"/>
    <w:rsid w:val="00614785"/>
    <w:rsid w:val="00615384"/>
    <w:rsid w:val="0061539B"/>
    <w:rsid w:val="0061559E"/>
    <w:rsid w:val="006164A0"/>
    <w:rsid w:val="00616628"/>
    <w:rsid w:val="00616859"/>
    <w:rsid w:val="00621BBF"/>
    <w:rsid w:val="006230FB"/>
    <w:rsid w:val="00624802"/>
    <w:rsid w:val="00625774"/>
    <w:rsid w:val="006260BB"/>
    <w:rsid w:val="00627529"/>
    <w:rsid w:val="006277C4"/>
    <w:rsid w:val="006300B3"/>
    <w:rsid w:val="006300CC"/>
    <w:rsid w:val="006301C1"/>
    <w:rsid w:val="00630259"/>
    <w:rsid w:val="00630FD5"/>
    <w:rsid w:val="006320D0"/>
    <w:rsid w:val="00632B07"/>
    <w:rsid w:val="00632FCE"/>
    <w:rsid w:val="006341BE"/>
    <w:rsid w:val="0063496B"/>
    <w:rsid w:val="006352F1"/>
    <w:rsid w:val="006366C9"/>
    <w:rsid w:val="00636EC6"/>
    <w:rsid w:val="00637054"/>
    <w:rsid w:val="00637E22"/>
    <w:rsid w:val="0064030F"/>
    <w:rsid w:val="0064078C"/>
    <w:rsid w:val="0064146D"/>
    <w:rsid w:val="00641A8A"/>
    <w:rsid w:val="00641B7B"/>
    <w:rsid w:val="00641CC3"/>
    <w:rsid w:val="006438C4"/>
    <w:rsid w:val="00643CB2"/>
    <w:rsid w:val="0064408B"/>
    <w:rsid w:val="00645240"/>
    <w:rsid w:val="006456A1"/>
    <w:rsid w:val="006458DF"/>
    <w:rsid w:val="006464E2"/>
    <w:rsid w:val="00646BDA"/>
    <w:rsid w:val="00646F9B"/>
    <w:rsid w:val="00647526"/>
    <w:rsid w:val="00647616"/>
    <w:rsid w:val="00647630"/>
    <w:rsid w:val="006502A5"/>
    <w:rsid w:val="00650346"/>
    <w:rsid w:val="006503D2"/>
    <w:rsid w:val="00650F48"/>
    <w:rsid w:val="00651B6E"/>
    <w:rsid w:val="00652890"/>
    <w:rsid w:val="00653DD4"/>
    <w:rsid w:val="006553BF"/>
    <w:rsid w:val="00655433"/>
    <w:rsid w:val="00655725"/>
    <w:rsid w:val="006562A9"/>
    <w:rsid w:val="00657718"/>
    <w:rsid w:val="00657AF0"/>
    <w:rsid w:val="00660BE1"/>
    <w:rsid w:val="00661721"/>
    <w:rsid w:val="0066181A"/>
    <w:rsid w:val="006623B8"/>
    <w:rsid w:val="0066272F"/>
    <w:rsid w:val="006633E8"/>
    <w:rsid w:val="0066705F"/>
    <w:rsid w:val="0066735A"/>
    <w:rsid w:val="006676C8"/>
    <w:rsid w:val="00671328"/>
    <w:rsid w:val="0067289E"/>
    <w:rsid w:val="00673F30"/>
    <w:rsid w:val="00674240"/>
    <w:rsid w:val="00675E09"/>
    <w:rsid w:val="00676024"/>
    <w:rsid w:val="00677210"/>
    <w:rsid w:val="0067750D"/>
    <w:rsid w:val="00677EA0"/>
    <w:rsid w:val="006805C1"/>
    <w:rsid w:val="00680E1C"/>
    <w:rsid w:val="006819AF"/>
    <w:rsid w:val="006827A8"/>
    <w:rsid w:val="00683198"/>
    <w:rsid w:val="00683D0D"/>
    <w:rsid w:val="006848FA"/>
    <w:rsid w:val="00684E79"/>
    <w:rsid w:val="006855DE"/>
    <w:rsid w:val="00686A9A"/>
    <w:rsid w:val="00686C21"/>
    <w:rsid w:val="00687218"/>
    <w:rsid w:val="00687BA4"/>
    <w:rsid w:val="00690825"/>
    <w:rsid w:val="00690A23"/>
    <w:rsid w:val="00691285"/>
    <w:rsid w:val="0069252A"/>
    <w:rsid w:val="006933E2"/>
    <w:rsid w:val="00694330"/>
    <w:rsid w:val="006954DD"/>
    <w:rsid w:val="00696F02"/>
    <w:rsid w:val="00697049"/>
    <w:rsid w:val="00697509"/>
    <w:rsid w:val="006977C4"/>
    <w:rsid w:val="00697D89"/>
    <w:rsid w:val="006A0D3C"/>
    <w:rsid w:val="006A12EC"/>
    <w:rsid w:val="006A19F1"/>
    <w:rsid w:val="006A1BFC"/>
    <w:rsid w:val="006A2475"/>
    <w:rsid w:val="006A47F9"/>
    <w:rsid w:val="006A496A"/>
    <w:rsid w:val="006A5398"/>
    <w:rsid w:val="006A5C8C"/>
    <w:rsid w:val="006A6F30"/>
    <w:rsid w:val="006A7167"/>
    <w:rsid w:val="006B0985"/>
    <w:rsid w:val="006B16B8"/>
    <w:rsid w:val="006B2183"/>
    <w:rsid w:val="006B2528"/>
    <w:rsid w:val="006B276D"/>
    <w:rsid w:val="006B323A"/>
    <w:rsid w:val="006B3C04"/>
    <w:rsid w:val="006B3F05"/>
    <w:rsid w:val="006B482C"/>
    <w:rsid w:val="006B49DF"/>
    <w:rsid w:val="006B510D"/>
    <w:rsid w:val="006B598F"/>
    <w:rsid w:val="006B5D95"/>
    <w:rsid w:val="006B634E"/>
    <w:rsid w:val="006B7726"/>
    <w:rsid w:val="006B7FC3"/>
    <w:rsid w:val="006C14D2"/>
    <w:rsid w:val="006C1D90"/>
    <w:rsid w:val="006C4E3C"/>
    <w:rsid w:val="006C4FB2"/>
    <w:rsid w:val="006C60C6"/>
    <w:rsid w:val="006C6E47"/>
    <w:rsid w:val="006C71F5"/>
    <w:rsid w:val="006D00F7"/>
    <w:rsid w:val="006D0573"/>
    <w:rsid w:val="006D0D2A"/>
    <w:rsid w:val="006D1B1C"/>
    <w:rsid w:val="006D2D8C"/>
    <w:rsid w:val="006D3336"/>
    <w:rsid w:val="006D41F2"/>
    <w:rsid w:val="006D4C63"/>
    <w:rsid w:val="006D4F5B"/>
    <w:rsid w:val="006D507C"/>
    <w:rsid w:val="006D5BB9"/>
    <w:rsid w:val="006D625A"/>
    <w:rsid w:val="006D73C9"/>
    <w:rsid w:val="006E0246"/>
    <w:rsid w:val="006E0854"/>
    <w:rsid w:val="006E0F50"/>
    <w:rsid w:val="006E2465"/>
    <w:rsid w:val="006E2530"/>
    <w:rsid w:val="006E2F23"/>
    <w:rsid w:val="006E322B"/>
    <w:rsid w:val="006E3426"/>
    <w:rsid w:val="006E42EC"/>
    <w:rsid w:val="006E5C5D"/>
    <w:rsid w:val="006E70B6"/>
    <w:rsid w:val="006E7D57"/>
    <w:rsid w:val="006E7F24"/>
    <w:rsid w:val="006F1AC5"/>
    <w:rsid w:val="006F1C3D"/>
    <w:rsid w:val="006F1F15"/>
    <w:rsid w:val="006F3C32"/>
    <w:rsid w:val="006F4CE1"/>
    <w:rsid w:val="006F538E"/>
    <w:rsid w:val="006F55FA"/>
    <w:rsid w:val="006F584A"/>
    <w:rsid w:val="006F689B"/>
    <w:rsid w:val="006F69EF"/>
    <w:rsid w:val="006F6AC9"/>
    <w:rsid w:val="006F7361"/>
    <w:rsid w:val="006F7BE8"/>
    <w:rsid w:val="006F7D46"/>
    <w:rsid w:val="007002B8"/>
    <w:rsid w:val="007005D5"/>
    <w:rsid w:val="00700C61"/>
    <w:rsid w:val="007013E9"/>
    <w:rsid w:val="00701768"/>
    <w:rsid w:val="007023E9"/>
    <w:rsid w:val="00702DEE"/>
    <w:rsid w:val="00702FFE"/>
    <w:rsid w:val="0070311F"/>
    <w:rsid w:val="00703296"/>
    <w:rsid w:val="00705311"/>
    <w:rsid w:val="007062B9"/>
    <w:rsid w:val="00706A07"/>
    <w:rsid w:val="00710626"/>
    <w:rsid w:val="00713C6E"/>
    <w:rsid w:val="00715084"/>
    <w:rsid w:val="00715DAA"/>
    <w:rsid w:val="00715FBA"/>
    <w:rsid w:val="00717DB5"/>
    <w:rsid w:val="00720365"/>
    <w:rsid w:val="00720CF9"/>
    <w:rsid w:val="0072174F"/>
    <w:rsid w:val="00723050"/>
    <w:rsid w:val="007232D9"/>
    <w:rsid w:val="00723328"/>
    <w:rsid w:val="007235FE"/>
    <w:rsid w:val="007237FB"/>
    <w:rsid w:val="0072401B"/>
    <w:rsid w:val="00724079"/>
    <w:rsid w:val="007247AC"/>
    <w:rsid w:val="00725E1D"/>
    <w:rsid w:val="00725F07"/>
    <w:rsid w:val="00725FD1"/>
    <w:rsid w:val="00726451"/>
    <w:rsid w:val="00726E25"/>
    <w:rsid w:val="00727E27"/>
    <w:rsid w:val="00730D61"/>
    <w:rsid w:val="00730EA2"/>
    <w:rsid w:val="007319F4"/>
    <w:rsid w:val="00731AB5"/>
    <w:rsid w:val="00731D12"/>
    <w:rsid w:val="00732911"/>
    <w:rsid w:val="00732AFD"/>
    <w:rsid w:val="00733C66"/>
    <w:rsid w:val="007343EF"/>
    <w:rsid w:val="00735223"/>
    <w:rsid w:val="007353E5"/>
    <w:rsid w:val="0073542D"/>
    <w:rsid w:val="00735447"/>
    <w:rsid w:val="00735B5D"/>
    <w:rsid w:val="00736824"/>
    <w:rsid w:val="007419C8"/>
    <w:rsid w:val="0074386E"/>
    <w:rsid w:val="00743A8D"/>
    <w:rsid w:val="00744A8E"/>
    <w:rsid w:val="0074524F"/>
    <w:rsid w:val="007452E6"/>
    <w:rsid w:val="00747E5F"/>
    <w:rsid w:val="0075320B"/>
    <w:rsid w:val="0075380D"/>
    <w:rsid w:val="007538C6"/>
    <w:rsid w:val="007546EA"/>
    <w:rsid w:val="00755721"/>
    <w:rsid w:val="00755945"/>
    <w:rsid w:val="00755F1B"/>
    <w:rsid w:val="00756A5B"/>
    <w:rsid w:val="007572F7"/>
    <w:rsid w:val="00757768"/>
    <w:rsid w:val="00757F43"/>
    <w:rsid w:val="00760141"/>
    <w:rsid w:val="00761440"/>
    <w:rsid w:val="0076170C"/>
    <w:rsid w:val="00762E8E"/>
    <w:rsid w:val="00764CD6"/>
    <w:rsid w:val="00765598"/>
    <w:rsid w:val="007662AA"/>
    <w:rsid w:val="0076789A"/>
    <w:rsid w:val="007707FD"/>
    <w:rsid w:val="00771089"/>
    <w:rsid w:val="00771580"/>
    <w:rsid w:val="00772577"/>
    <w:rsid w:val="0077416C"/>
    <w:rsid w:val="007758DC"/>
    <w:rsid w:val="00777745"/>
    <w:rsid w:val="007778D5"/>
    <w:rsid w:val="00777ADB"/>
    <w:rsid w:val="00777DED"/>
    <w:rsid w:val="007801B9"/>
    <w:rsid w:val="00781158"/>
    <w:rsid w:val="0078340B"/>
    <w:rsid w:val="00783D41"/>
    <w:rsid w:val="00783F9F"/>
    <w:rsid w:val="00784814"/>
    <w:rsid w:val="00784A30"/>
    <w:rsid w:val="007850BF"/>
    <w:rsid w:val="00785C9B"/>
    <w:rsid w:val="00785FD1"/>
    <w:rsid w:val="0078742E"/>
    <w:rsid w:val="007908B4"/>
    <w:rsid w:val="00791028"/>
    <w:rsid w:val="00793271"/>
    <w:rsid w:val="007939D6"/>
    <w:rsid w:val="00793ACC"/>
    <w:rsid w:val="007941EA"/>
    <w:rsid w:val="00794341"/>
    <w:rsid w:val="00795E7A"/>
    <w:rsid w:val="00795EB7"/>
    <w:rsid w:val="00796BB3"/>
    <w:rsid w:val="00797429"/>
    <w:rsid w:val="007A09ED"/>
    <w:rsid w:val="007A0AF5"/>
    <w:rsid w:val="007A0C93"/>
    <w:rsid w:val="007A30DF"/>
    <w:rsid w:val="007A3DD4"/>
    <w:rsid w:val="007A4302"/>
    <w:rsid w:val="007A560C"/>
    <w:rsid w:val="007A5C5F"/>
    <w:rsid w:val="007A5EB5"/>
    <w:rsid w:val="007A6085"/>
    <w:rsid w:val="007A6FC4"/>
    <w:rsid w:val="007A7F7F"/>
    <w:rsid w:val="007B0459"/>
    <w:rsid w:val="007B0BFD"/>
    <w:rsid w:val="007B0C1F"/>
    <w:rsid w:val="007B0DDF"/>
    <w:rsid w:val="007B0FDE"/>
    <w:rsid w:val="007B22A0"/>
    <w:rsid w:val="007B2F48"/>
    <w:rsid w:val="007B44F9"/>
    <w:rsid w:val="007B4583"/>
    <w:rsid w:val="007B58F4"/>
    <w:rsid w:val="007B5EF2"/>
    <w:rsid w:val="007B631A"/>
    <w:rsid w:val="007B7139"/>
    <w:rsid w:val="007B72D9"/>
    <w:rsid w:val="007C0ADB"/>
    <w:rsid w:val="007C2153"/>
    <w:rsid w:val="007C2848"/>
    <w:rsid w:val="007C33D2"/>
    <w:rsid w:val="007C3E70"/>
    <w:rsid w:val="007C429C"/>
    <w:rsid w:val="007C54C7"/>
    <w:rsid w:val="007C56BA"/>
    <w:rsid w:val="007C5D97"/>
    <w:rsid w:val="007C6646"/>
    <w:rsid w:val="007C7499"/>
    <w:rsid w:val="007C784F"/>
    <w:rsid w:val="007D1EF6"/>
    <w:rsid w:val="007D22AC"/>
    <w:rsid w:val="007D26B7"/>
    <w:rsid w:val="007D2992"/>
    <w:rsid w:val="007D29FB"/>
    <w:rsid w:val="007D2ABC"/>
    <w:rsid w:val="007D2DCC"/>
    <w:rsid w:val="007D56C0"/>
    <w:rsid w:val="007D56F2"/>
    <w:rsid w:val="007D607E"/>
    <w:rsid w:val="007D6205"/>
    <w:rsid w:val="007D76FF"/>
    <w:rsid w:val="007D7773"/>
    <w:rsid w:val="007D7F42"/>
    <w:rsid w:val="007E0C1C"/>
    <w:rsid w:val="007E0C40"/>
    <w:rsid w:val="007E1855"/>
    <w:rsid w:val="007E264F"/>
    <w:rsid w:val="007E2D8C"/>
    <w:rsid w:val="007E3251"/>
    <w:rsid w:val="007E332A"/>
    <w:rsid w:val="007E48EA"/>
    <w:rsid w:val="007E6DED"/>
    <w:rsid w:val="007E7183"/>
    <w:rsid w:val="007E71B9"/>
    <w:rsid w:val="007F11A7"/>
    <w:rsid w:val="007F198B"/>
    <w:rsid w:val="007F27E1"/>
    <w:rsid w:val="007F2C66"/>
    <w:rsid w:val="007F481D"/>
    <w:rsid w:val="007F5829"/>
    <w:rsid w:val="007F590F"/>
    <w:rsid w:val="007F6D6D"/>
    <w:rsid w:val="00800990"/>
    <w:rsid w:val="008026E9"/>
    <w:rsid w:val="00803916"/>
    <w:rsid w:val="00805313"/>
    <w:rsid w:val="00805898"/>
    <w:rsid w:val="00811B95"/>
    <w:rsid w:val="0081330D"/>
    <w:rsid w:val="00813D26"/>
    <w:rsid w:val="008144EE"/>
    <w:rsid w:val="00814639"/>
    <w:rsid w:val="0081466D"/>
    <w:rsid w:val="00814E89"/>
    <w:rsid w:val="00815108"/>
    <w:rsid w:val="00815319"/>
    <w:rsid w:val="00815EAA"/>
    <w:rsid w:val="0081664C"/>
    <w:rsid w:val="008173A6"/>
    <w:rsid w:val="008205B5"/>
    <w:rsid w:val="00820C90"/>
    <w:rsid w:val="00821B1C"/>
    <w:rsid w:val="00821C11"/>
    <w:rsid w:val="008223B9"/>
    <w:rsid w:val="00824D85"/>
    <w:rsid w:val="0082569D"/>
    <w:rsid w:val="00825713"/>
    <w:rsid w:val="00825C57"/>
    <w:rsid w:val="00826500"/>
    <w:rsid w:val="008301D1"/>
    <w:rsid w:val="008305C8"/>
    <w:rsid w:val="00832820"/>
    <w:rsid w:val="00833F03"/>
    <w:rsid w:val="008341D5"/>
    <w:rsid w:val="0083468E"/>
    <w:rsid w:val="00834EAB"/>
    <w:rsid w:val="008351D1"/>
    <w:rsid w:val="008356D9"/>
    <w:rsid w:val="00836770"/>
    <w:rsid w:val="00836893"/>
    <w:rsid w:val="008408B8"/>
    <w:rsid w:val="00840D08"/>
    <w:rsid w:val="008411F2"/>
    <w:rsid w:val="00841DAF"/>
    <w:rsid w:val="00843540"/>
    <w:rsid w:val="0084391E"/>
    <w:rsid w:val="00844971"/>
    <w:rsid w:val="0084498F"/>
    <w:rsid w:val="00845E06"/>
    <w:rsid w:val="008466FA"/>
    <w:rsid w:val="0085032C"/>
    <w:rsid w:val="00852234"/>
    <w:rsid w:val="008524D9"/>
    <w:rsid w:val="00852B8C"/>
    <w:rsid w:val="00852E5C"/>
    <w:rsid w:val="0085512A"/>
    <w:rsid w:val="00855249"/>
    <w:rsid w:val="0085588E"/>
    <w:rsid w:val="0085637C"/>
    <w:rsid w:val="00857569"/>
    <w:rsid w:val="008610F8"/>
    <w:rsid w:val="00861476"/>
    <w:rsid w:val="00861AFE"/>
    <w:rsid w:val="008641B2"/>
    <w:rsid w:val="00865530"/>
    <w:rsid w:val="00865EE0"/>
    <w:rsid w:val="00866C9D"/>
    <w:rsid w:val="008675C2"/>
    <w:rsid w:val="008703A7"/>
    <w:rsid w:val="00870828"/>
    <w:rsid w:val="0087102D"/>
    <w:rsid w:val="00871FDF"/>
    <w:rsid w:val="008721FB"/>
    <w:rsid w:val="00872B6F"/>
    <w:rsid w:val="00873054"/>
    <w:rsid w:val="00873158"/>
    <w:rsid w:val="008733DB"/>
    <w:rsid w:val="008743A9"/>
    <w:rsid w:val="00874D59"/>
    <w:rsid w:val="008752AA"/>
    <w:rsid w:val="00876757"/>
    <w:rsid w:val="008767C9"/>
    <w:rsid w:val="00877863"/>
    <w:rsid w:val="00880D12"/>
    <w:rsid w:val="00880D35"/>
    <w:rsid w:val="00880DE1"/>
    <w:rsid w:val="008846A5"/>
    <w:rsid w:val="00884934"/>
    <w:rsid w:val="0088631B"/>
    <w:rsid w:val="00886862"/>
    <w:rsid w:val="00886EED"/>
    <w:rsid w:val="00887868"/>
    <w:rsid w:val="008911FB"/>
    <w:rsid w:val="008913C0"/>
    <w:rsid w:val="008932B7"/>
    <w:rsid w:val="00893DDB"/>
    <w:rsid w:val="00894735"/>
    <w:rsid w:val="0089580B"/>
    <w:rsid w:val="00895DC5"/>
    <w:rsid w:val="00896C96"/>
    <w:rsid w:val="008A0151"/>
    <w:rsid w:val="008A03B1"/>
    <w:rsid w:val="008A0492"/>
    <w:rsid w:val="008A2940"/>
    <w:rsid w:val="008A31A3"/>
    <w:rsid w:val="008A3D59"/>
    <w:rsid w:val="008A4677"/>
    <w:rsid w:val="008A4CAE"/>
    <w:rsid w:val="008B0FEE"/>
    <w:rsid w:val="008B141E"/>
    <w:rsid w:val="008B1A9B"/>
    <w:rsid w:val="008B20D8"/>
    <w:rsid w:val="008B2753"/>
    <w:rsid w:val="008B28FE"/>
    <w:rsid w:val="008B2953"/>
    <w:rsid w:val="008B3423"/>
    <w:rsid w:val="008B391B"/>
    <w:rsid w:val="008B4B1F"/>
    <w:rsid w:val="008B4C5E"/>
    <w:rsid w:val="008B5EA2"/>
    <w:rsid w:val="008B70A3"/>
    <w:rsid w:val="008B7438"/>
    <w:rsid w:val="008B7DFB"/>
    <w:rsid w:val="008C0843"/>
    <w:rsid w:val="008C1E87"/>
    <w:rsid w:val="008C2043"/>
    <w:rsid w:val="008C22FA"/>
    <w:rsid w:val="008C2AB7"/>
    <w:rsid w:val="008C3B01"/>
    <w:rsid w:val="008C4B61"/>
    <w:rsid w:val="008C59E7"/>
    <w:rsid w:val="008C6308"/>
    <w:rsid w:val="008C6D53"/>
    <w:rsid w:val="008D042D"/>
    <w:rsid w:val="008D0EF8"/>
    <w:rsid w:val="008D1758"/>
    <w:rsid w:val="008D35AC"/>
    <w:rsid w:val="008D39E6"/>
    <w:rsid w:val="008D425B"/>
    <w:rsid w:val="008D5196"/>
    <w:rsid w:val="008D5322"/>
    <w:rsid w:val="008D5776"/>
    <w:rsid w:val="008D5B4C"/>
    <w:rsid w:val="008D6912"/>
    <w:rsid w:val="008D6A5C"/>
    <w:rsid w:val="008D6E42"/>
    <w:rsid w:val="008E0A1C"/>
    <w:rsid w:val="008E2708"/>
    <w:rsid w:val="008E2747"/>
    <w:rsid w:val="008E3394"/>
    <w:rsid w:val="008E3898"/>
    <w:rsid w:val="008E4D5F"/>
    <w:rsid w:val="008E618B"/>
    <w:rsid w:val="008E648D"/>
    <w:rsid w:val="008E69CD"/>
    <w:rsid w:val="008E6BDD"/>
    <w:rsid w:val="008F00B3"/>
    <w:rsid w:val="008F03E6"/>
    <w:rsid w:val="008F066D"/>
    <w:rsid w:val="008F0EA5"/>
    <w:rsid w:val="008F202B"/>
    <w:rsid w:val="008F28F6"/>
    <w:rsid w:val="008F518E"/>
    <w:rsid w:val="008F5FAD"/>
    <w:rsid w:val="008F73E6"/>
    <w:rsid w:val="008F77DF"/>
    <w:rsid w:val="009025B9"/>
    <w:rsid w:val="00902C16"/>
    <w:rsid w:val="00902D41"/>
    <w:rsid w:val="00902F1C"/>
    <w:rsid w:val="009043D9"/>
    <w:rsid w:val="00904E7E"/>
    <w:rsid w:val="00905032"/>
    <w:rsid w:val="0090594E"/>
    <w:rsid w:val="009066B4"/>
    <w:rsid w:val="00906E47"/>
    <w:rsid w:val="00907CE3"/>
    <w:rsid w:val="00910534"/>
    <w:rsid w:val="00910AE6"/>
    <w:rsid w:val="00910C88"/>
    <w:rsid w:val="00910FCB"/>
    <w:rsid w:val="00911EF2"/>
    <w:rsid w:val="00912938"/>
    <w:rsid w:val="0091310F"/>
    <w:rsid w:val="009132A1"/>
    <w:rsid w:val="00913B8E"/>
    <w:rsid w:val="00913DAB"/>
    <w:rsid w:val="00914CB8"/>
    <w:rsid w:val="00914F1B"/>
    <w:rsid w:val="00915420"/>
    <w:rsid w:val="00916313"/>
    <w:rsid w:val="00916403"/>
    <w:rsid w:val="00920E3C"/>
    <w:rsid w:val="0092206A"/>
    <w:rsid w:val="00922767"/>
    <w:rsid w:val="00922DB7"/>
    <w:rsid w:val="00923183"/>
    <w:rsid w:val="009234E1"/>
    <w:rsid w:val="009237C9"/>
    <w:rsid w:val="009259DB"/>
    <w:rsid w:val="009301D2"/>
    <w:rsid w:val="00930671"/>
    <w:rsid w:val="00930DAD"/>
    <w:rsid w:val="009312BB"/>
    <w:rsid w:val="00931A56"/>
    <w:rsid w:val="00931A77"/>
    <w:rsid w:val="00932393"/>
    <w:rsid w:val="00932CDD"/>
    <w:rsid w:val="009331DC"/>
    <w:rsid w:val="00933322"/>
    <w:rsid w:val="00933965"/>
    <w:rsid w:val="00933CA3"/>
    <w:rsid w:val="00933CAA"/>
    <w:rsid w:val="0093404C"/>
    <w:rsid w:val="00934428"/>
    <w:rsid w:val="00934721"/>
    <w:rsid w:val="00935018"/>
    <w:rsid w:val="0093554E"/>
    <w:rsid w:val="00935D18"/>
    <w:rsid w:val="0093612B"/>
    <w:rsid w:val="009362F0"/>
    <w:rsid w:val="00940094"/>
    <w:rsid w:val="0094108F"/>
    <w:rsid w:val="00941E4B"/>
    <w:rsid w:val="00941F75"/>
    <w:rsid w:val="0094213C"/>
    <w:rsid w:val="00942B51"/>
    <w:rsid w:val="00942E5F"/>
    <w:rsid w:val="0094345C"/>
    <w:rsid w:val="009440CA"/>
    <w:rsid w:val="00944655"/>
    <w:rsid w:val="00944707"/>
    <w:rsid w:val="00945912"/>
    <w:rsid w:val="0094602B"/>
    <w:rsid w:val="0094642F"/>
    <w:rsid w:val="00946AD9"/>
    <w:rsid w:val="00946E84"/>
    <w:rsid w:val="009471F0"/>
    <w:rsid w:val="00950144"/>
    <w:rsid w:val="00950CD6"/>
    <w:rsid w:val="0095181C"/>
    <w:rsid w:val="00954FAB"/>
    <w:rsid w:val="00955034"/>
    <w:rsid w:val="0095559C"/>
    <w:rsid w:val="0095580A"/>
    <w:rsid w:val="00956631"/>
    <w:rsid w:val="00956BE7"/>
    <w:rsid w:val="0095773B"/>
    <w:rsid w:val="00957F3A"/>
    <w:rsid w:val="00960476"/>
    <w:rsid w:val="0096230C"/>
    <w:rsid w:val="009630B5"/>
    <w:rsid w:val="00964E0D"/>
    <w:rsid w:val="009650D0"/>
    <w:rsid w:val="009654D9"/>
    <w:rsid w:val="0096577B"/>
    <w:rsid w:val="00966B34"/>
    <w:rsid w:val="00967126"/>
    <w:rsid w:val="009674FB"/>
    <w:rsid w:val="00967C28"/>
    <w:rsid w:val="009702E9"/>
    <w:rsid w:val="00970DC9"/>
    <w:rsid w:val="00971004"/>
    <w:rsid w:val="009714E3"/>
    <w:rsid w:val="00972CED"/>
    <w:rsid w:val="00973399"/>
    <w:rsid w:val="009736F4"/>
    <w:rsid w:val="00973DB5"/>
    <w:rsid w:val="009740FD"/>
    <w:rsid w:val="0097519D"/>
    <w:rsid w:val="009759E6"/>
    <w:rsid w:val="009765A4"/>
    <w:rsid w:val="00976843"/>
    <w:rsid w:val="00977A6E"/>
    <w:rsid w:val="00980191"/>
    <w:rsid w:val="009813F1"/>
    <w:rsid w:val="009816F9"/>
    <w:rsid w:val="00981A61"/>
    <w:rsid w:val="00981AD3"/>
    <w:rsid w:val="00981AE9"/>
    <w:rsid w:val="00981F6E"/>
    <w:rsid w:val="009822EB"/>
    <w:rsid w:val="00982D40"/>
    <w:rsid w:val="00983509"/>
    <w:rsid w:val="00983E2C"/>
    <w:rsid w:val="00984BB4"/>
    <w:rsid w:val="00984EB8"/>
    <w:rsid w:val="009854B7"/>
    <w:rsid w:val="00985719"/>
    <w:rsid w:val="009861AC"/>
    <w:rsid w:val="00986B35"/>
    <w:rsid w:val="00987817"/>
    <w:rsid w:val="009915C0"/>
    <w:rsid w:val="009959C8"/>
    <w:rsid w:val="00996AC6"/>
    <w:rsid w:val="0099714B"/>
    <w:rsid w:val="009A0318"/>
    <w:rsid w:val="009A10FF"/>
    <w:rsid w:val="009A2A11"/>
    <w:rsid w:val="009A2C82"/>
    <w:rsid w:val="009A3704"/>
    <w:rsid w:val="009A38A2"/>
    <w:rsid w:val="009A3B20"/>
    <w:rsid w:val="009A4741"/>
    <w:rsid w:val="009A47EB"/>
    <w:rsid w:val="009A5EF9"/>
    <w:rsid w:val="009A6939"/>
    <w:rsid w:val="009A7761"/>
    <w:rsid w:val="009A7836"/>
    <w:rsid w:val="009A7AC5"/>
    <w:rsid w:val="009A7F22"/>
    <w:rsid w:val="009A7FBF"/>
    <w:rsid w:val="009B0326"/>
    <w:rsid w:val="009B04DB"/>
    <w:rsid w:val="009B0833"/>
    <w:rsid w:val="009B10A3"/>
    <w:rsid w:val="009B27DD"/>
    <w:rsid w:val="009B2CFF"/>
    <w:rsid w:val="009B3470"/>
    <w:rsid w:val="009B415C"/>
    <w:rsid w:val="009B5BA4"/>
    <w:rsid w:val="009B6989"/>
    <w:rsid w:val="009B7774"/>
    <w:rsid w:val="009C13FD"/>
    <w:rsid w:val="009C17D6"/>
    <w:rsid w:val="009C371A"/>
    <w:rsid w:val="009C3974"/>
    <w:rsid w:val="009C41B8"/>
    <w:rsid w:val="009C4D82"/>
    <w:rsid w:val="009C6133"/>
    <w:rsid w:val="009C679E"/>
    <w:rsid w:val="009C69FA"/>
    <w:rsid w:val="009C7827"/>
    <w:rsid w:val="009D01CF"/>
    <w:rsid w:val="009D03F4"/>
    <w:rsid w:val="009D2618"/>
    <w:rsid w:val="009D2669"/>
    <w:rsid w:val="009D26EB"/>
    <w:rsid w:val="009D313A"/>
    <w:rsid w:val="009D33DE"/>
    <w:rsid w:val="009D3677"/>
    <w:rsid w:val="009D396A"/>
    <w:rsid w:val="009D3ACC"/>
    <w:rsid w:val="009D3F22"/>
    <w:rsid w:val="009D47F9"/>
    <w:rsid w:val="009D4CD1"/>
    <w:rsid w:val="009D5F06"/>
    <w:rsid w:val="009D626D"/>
    <w:rsid w:val="009D70E1"/>
    <w:rsid w:val="009D7961"/>
    <w:rsid w:val="009D7E5B"/>
    <w:rsid w:val="009E035C"/>
    <w:rsid w:val="009E04FA"/>
    <w:rsid w:val="009E1B7A"/>
    <w:rsid w:val="009E3771"/>
    <w:rsid w:val="009E4172"/>
    <w:rsid w:val="009E4231"/>
    <w:rsid w:val="009E47EB"/>
    <w:rsid w:val="009E52DA"/>
    <w:rsid w:val="009E650F"/>
    <w:rsid w:val="009E7487"/>
    <w:rsid w:val="009F017F"/>
    <w:rsid w:val="009F0291"/>
    <w:rsid w:val="009F08D0"/>
    <w:rsid w:val="009F0FA8"/>
    <w:rsid w:val="009F10BC"/>
    <w:rsid w:val="009F23C7"/>
    <w:rsid w:val="009F2545"/>
    <w:rsid w:val="009F275E"/>
    <w:rsid w:val="009F2FCC"/>
    <w:rsid w:val="009F3B4E"/>
    <w:rsid w:val="009F3EEB"/>
    <w:rsid w:val="009F46B5"/>
    <w:rsid w:val="009F4910"/>
    <w:rsid w:val="009F50FD"/>
    <w:rsid w:val="009F5528"/>
    <w:rsid w:val="009F720D"/>
    <w:rsid w:val="00A00208"/>
    <w:rsid w:val="00A006A7"/>
    <w:rsid w:val="00A012BE"/>
    <w:rsid w:val="00A0388D"/>
    <w:rsid w:val="00A04DF9"/>
    <w:rsid w:val="00A05627"/>
    <w:rsid w:val="00A056FB"/>
    <w:rsid w:val="00A05C7D"/>
    <w:rsid w:val="00A05CDC"/>
    <w:rsid w:val="00A07785"/>
    <w:rsid w:val="00A10954"/>
    <w:rsid w:val="00A10B3D"/>
    <w:rsid w:val="00A10D04"/>
    <w:rsid w:val="00A11619"/>
    <w:rsid w:val="00A11BFC"/>
    <w:rsid w:val="00A12338"/>
    <w:rsid w:val="00A124D5"/>
    <w:rsid w:val="00A12C94"/>
    <w:rsid w:val="00A1379B"/>
    <w:rsid w:val="00A13E9F"/>
    <w:rsid w:val="00A16200"/>
    <w:rsid w:val="00A17584"/>
    <w:rsid w:val="00A23A9F"/>
    <w:rsid w:val="00A245CE"/>
    <w:rsid w:val="00A25C0B"/>
    <w:rsid w:val="00A268B4"/>
    <w:rsid w:val="00A26E28"/>
    <w:rsid w:val="00A2743E"/>
    <w:rsid w:val="00A27BE6"/>
    <w:rsid w:val="00A30E9A"/>
    <w:rsid w:val="00A31788"/>
    <w:rsid w:val="00A3185C"/>
    <w:rsid w:val="00A319B0"/>
    <w:rsid w:val="00A32B13"/>
    <w:rsid w:val="00A351A1"/>
    <w:rsid w:val="00A354CA"/>
    <w:rsid w:val="00A358A9"/>
    <w:rsid w:val="00A36A46"/>
    <w:rsid w:val="00A36C62"/>
    <w:rsid w:val="00A376FD"/>
    <w:rsid w:val="00A40150"/>
    <w:rsid w:val="00A40401"/>
    <w:rsid w:val="00A4086F"/>
    <w:rsid w:val="00A409A9"/>
    <w:rsid w:val="00A40BC6"/>
    <w:rsid w:val="00A44AE5"/>
    <w:rsid w:val="00A44D5A"/>
    <w:rsid w:val="00A45423"/>
    <w:rsid w:val="00A458FF"/>
    <w:rsid w:val="00A45B42"/>
    <w:rsid w:val="00A46882"/>
    <w:rsid w:val="00A47D7A"/>
    <w:rsid w:val="00A50C82"/>
    <w:rsid w:val="00A50FEB"/>
    <w:rsid w:val="00A5173C"/>
    <w:rsid w:val="00A52099"/>
    <w:rsid w:val="00A525F6"/>
    <w:rsid w:val="00A52B0F"/>
    <w:rsid w:val="00A5364E"/>
    <w:rsid w:val="00A54E61"/>
    <w:rsid w:val="00A555AD"/>
    <w:rsid w:val="00A603C4"/>
    <w:rsid w:val="00A624E4"/>
    <w:rsid w:val="00A62B94"/>
    <w:rsid w:val="00A6365B"/>
    <w:rsid w:val="00A63C02"/>
    <w:rsid w:val="00A644F9"/>
    <w:rsid w:val="00A645CA"/>
    <w:rsid w:val="00A648B5"/>
    <w:rsid w:val="00A651F6"/>
    <w:rsid w:val="00A66C81"/>
    <w:rsid w:val="00A66F26"/>
    <w:rsid w:val="00A71651"/>
    <w:rsid w:val="00A72FD9"/>
    <w:rsid w:val="00A733CF"/>
    <w:rsid w:val="00A73682"/>
    <w:rsid w:val="00A73708"/>
    <w:rsid w:val="00A747A1"/>
    <w:rsid w:val="00A75A11"/>
    <w:rsid w:val="00A75A69"/>
    <w:rsid w:val="00A7628F"/>
    <w:rsid w:val="00A77290"/>
    <w:rsid w:val="00A7731B"/>
    <w:rsid w:val="00A80022"/>
    <w:rsid w:val="00A80F39"/>
    <w:rsid w:val="00A80F9C"/>
    <w:rsid w:val="00A80FAA"/>
    <w:rsid w:val="00A8107E"/>
    <w:rsid w:val="00A81E24"/>
    <w:rsid w:val="00A82DBE"/>
    <w:rsid w:val="00A83659"/>
    <w:rsid w:val="00A838E9"/>
    <w:rsid w:val="00A83B2F"/>
    <w:rsid w:val="00A83E68"/>
    <w:rsid w:val="00A841EC"/>
    <w:rsid w:val="00A8453E"/>
    <w:rsid w:val="00A85239"/>
    <w:rsid w:val="00A85366"/>
    <w:rsid w:val="00A85A42"/>
    <w:rsid w:val="00A86032"/>
    <w:rsid w:val="00A864DC"/>
    <w:rsid w:val="00A868EE"/>
    <w:rsid w:val="00A86C34"/>
    <w:rsid w:val="00A90033"/>
    <w:rsid w:val="00A90678"/>
    <w:rsid w:val="00A9091C"/>
    <w:rsid w:val="00A90E26"/>
    <w:rsid w:val="00A91938"/>
    <w:rsid w:val="00A92E9A"/>
    <w:rsid w:val="00A92F10"/>
    <w:rsid w:val="00A937D3"/>
    <w:rsid w:val="00A93B34"/>
    <w:rsid w:val="00A94580"/>
    <w:rsid w:val="00A94D1A"/>
    <w:rsid w:val="00A951AD"/>
    <w:rsid w:val="00A95950"/>
    <w:rsid w:val="00A9602D"/>
    <w:rsid w:val="00A96208"/>
    <w:rsid w:val="00A96A17"/>
    <w:rsid w:val="00A96B8A"/>
    <w:rsid w:val="00A974B4"/>
    <w:rsid w:val="00AA0119"/>
    <w:rsid w:val="00AA1CEC"/>
    <w:rsid w:val="00AA2053"/>
    <w:rsid w:val="00AA3216"/>
    <w:rsid w:val="00AA3E68"/>
    <w:rsid w:val="00AA3EF9"/>
    <w:rsid w:val="00AA4AA7"/>
    <w:rsid w:val="00AA4EE4"/>
    <w:rsid w:val="00AA5585"/>
    <w:rsid w:val="00AA57AE"/>
    <w:rsid w:val="00AA5A46"/>
    <w:rsid w:val="00AA6126"/>
    <w:rsid w:val="00AB068C"/>
    <w:rsid w:val="00AB0EB2"/>
    <w:rsid w:val="00AB183E"/>
    <w:rsid w:val="00AB1EFB"/>
    <w:rsid w:val="00AB21A7"/>
    <w:rsid w:val="00AB25DF"/>
    <w:rsid w:val="00AB3058"/>
    <w:rsid w:val="00AB3A49"/>
    <w:rsid w:val="00AB3B58"/>
    <w:rsid w:val="00AB66C5"/>
    <w:rsid w:val="00AB7502"/>
    <w:rsid w:val="00AB76DC"/>
    <w:rsid w:val="00AB7F8D"/>
    <w:rsid w:val="00AC0145"/>
    <w:rsid w:val="00AC068F"/>
    <w:rsid w:val="00AC1100"/>
    <w:rsid w:val="00AC12C5"/>
    <w:rsid w:val="00AC1ACA"/>
    <w:rsid w:val="00AC2782"/>
    <w:rsid w:val="00AC33D6"/>
    <w:rsid w:val="00AC4A68"/>
    <w:rsid w:val="00AC4AAB"/>
    <w:rsid w:val="00AC5846"/>
    <w:rsid w:val="00AC6107"/>
    <w:rsid w:val="00AD0D57"/>
    <w:rsid w:val="00AD0FA3"/>
    <w:rsid w:val="00AD12A3"/>
    <w:rsid w:val="00AD1890"/>
    <w:rsid w:val="00AD1C26"/>
    <w:rsid w:val="00AD2ACC"/>
    <w:rsid w:val="00AD4347"/>
    <w:rsid w:val="00AD47EB"/>
    <w:rsid w:val="00AD5389"/>
    <w:rsid w:val="00AD6AF5"/>
    <w:rsid w:val="00AD6E7E"/>
    <w:rsid w:val="00AD722C"/>
    <w:rsid w:val="00AE0E8C"/>
    <w:rsid w:val="00AE1F17"/>
    <w:rsid w:val="00AE2121"/>
    <w:rsid w:val="00AE2588"/>
    <w:rsid w:val="00AE2744"/>
    <w:rsid w:val="00AE2B0E"/>
    <w:rsid w:val="00AE32C9"/>
    <w:rsid w:val="00AE40FC"/>
    <w:rsid w:val="00AE45A1"/>
    <w:rsid w:val="00AE549F"/>
    <w:rsid w:val="00AE637E"/>
    <w:rsid w:val="00AE7E3A"/>
    <w:rsid w:val="00AF020C"/>
    <w:rsid w:val="00AF06DC"/>
    <w:rsid w:val="00AF0EE0"/>
    <w:rsid w:val="00AF1713"/>
    <w:rsid w:val="00AF2012"/>
    <w:rsid w:val="00AF2FC0"/>
    <w:rsid w:val="00AF33E6"/>
    <w:rsid w:val="00AF6B80"/>
    <w:rsid w:val="00AF763C"/>
    <w:rsid w:val="00B0005E"/>
    <w:rsid w:val="00B00513"/>
    <w:rsid w:val="00B00904"/>
    <w:rsid w:val="00B01168"/>
    <w:rsid w:val="00B021BF"/>
    <w:rsid w:val="00B0330F"/>
    <w:rsid w:val="00B037D7"/>
    <w:rsid w:val="00B04A0D"/>
    <w:rsid w:val="00B04F30"/>
    <w:rsid w:val="00B05752"/>
    <w:rsid w:val="00B05D18"/>
    <w:rsid w:val="00B07C03"/>
    <w:rsid w:val="00B07DA9"/>
    <w:rsid w:val="00B10254"/>
    <w:rsid w:val="00B10A29"/>
    <w:rsid w:val="00B10F6F"/>
    <w:rsid w:val="00B12897"/>
    <w:rsid w:val="00B14208"/>
    <w:rsid w:val="00B1588E"/>
    <w:rsid w:val="00B1629D"/>
    <w:rsid w:val="00B17085"/>
    <w:rsid w:val="00B1711B"/>
    <w:rsid w:val="00B17CCD"/>
    <w:rsid w:val="00B206BC"/>
    <w:rsid w:val="00B23EBE"/>
    <w:rsid w:val="00B250EB"/>
    <w:rsid w:val="00B25F9F"/>
    <w:rsid w:val="00B264C7"/>
    <w:rsid w:val="00B272A6"/>
    <w:rsid w:val="00B2776B"/>
    <w:rsid w:val="00B27C8D"/>
    <w:rsid w:val="00B32A3D"/>
    <w:rsid w:val="00B33407"/>
    <w:rsid w:val="00B346E8"/>
    <w:rsid w:val="00B352F9"/>
    <w:rsid w:val="00B354AB"/>
    <w:rsid w:val="00B37488"/>
    <w:rsid w:val="00B37BC2"/>
    <w:rsid w:val="00B37EE1"/>
    <w:rsid w:val="00B411F3"/>
    <w:rsid w:val="00B42E8A"/>
    <w:rsid w:val="00B431BF"/>
    <w:rsid w:val="00B43F05"/>
    <w:rsid w:val="00B43FA2"/>
    <w:rsid w:val="00B44314"/>
    <w:rsid w:val="00B46968"/>
    <w:rsid w:val="00B4761F"/>
    <w:rsid w:val="00B50239"/>
    <w:rsid w:val="00B507B5"/>
    <w:rsid w:val="00B50C7D"/>
    <w:rsid w:val="00B51BF1"/>
    <w:rsid w:val="00B54ABF"/>
    <w:rsid w:val="00B5549A"/>
    <w:rsid w:val="00B555FE"/>
    <w:rsid w:val="00B57622"/>
    <w:rsid w:val="00B57EA5"/>
    <w:rsid w:val="00B61D60"/>
    <w:rsid w:val="00B624E5"/>
    <w:rsid w:val="00B631D4"/>
    <w:rsid w:val="00B63229"/>
    <w:rsid w:val="00B63993"/>
    <w:rsid w:val="00B644E0"/>
    <w:rsid w:val="00B64653"/>
    <w:rsid w:val="00B65271"/>
    <w:rsid w:val="00B65301"/>
    <w:rsid w:val="00B65417"/>
    <w:rsid w:val="00B654DE"/>
    <w:rsid w:val="00B660BD"/>
    <w:rsid w:val="00B66681"/>
    <w:rsid w:val="00B670F2"/>
    <w:rsid w:val="00B676FB"/>
    <w:rsid w:val="00B70341"/>
    <w:rsid w:val="00B722DA"/>
    <w:rsid w:val="00B73554"/>
    <w:rsid w:val="00B74838"/>
    <w:rsid w:val="00B7534C"/>
    <w:rsid w:val="00B75D62"/>
    <w:rsid w:val="00B75E69"/>
    <w:rsid w:val="00B76F22"/>
    <w:rsid w:val="00B77335"/>
    <w:rsid w:val="00B7759D"/>
    <w:rsid w:val="00B80466"/>
    <w:rsid w:val="00B809BF"/>
    <w:rsid w:val="00B80E92"/>
    <w:rsid w:val="00B81E9F"/>
    <w:rsid w:val="00B821DC"/>
    <w:rsid w:val="00B82D2B"/>
    <w:rsid w:val="00B82DD9"/>
    <w:rsid w:val="00B83C7A"/>
    <w:rsid w:val="00B8416A"/>
    <w:rsid w:val="00B84E2E"/>
    <w:rsid w:val="00B84EEC"/>
    <w:rsid w:val="00B85EFB"/>
    <w:rsid w:val="00B8686F"/>
    <w:rsid w:val="00B87883"/>
    <w:rsid w:val="00B878C5"/>
    <w:rsid w:val="00B87B99"/>
    <w:rsid w:val="00B90F33"/>
    <w:rsid w:val="00B910F4"/>
    <w:rsid w:val="00B9186A"/>
    <w:rsid w:val="00B91B66"/>
    <w:rsid w:val="00B91B89"/>
    <w:rsid w:val="00B92761"/>
    <w:rsid w:val="00B94833"/>
    <w:rsid w:val="00B94A18"/>
    <w:rsid w:val="00B9501F"/>
    <w:rsid w:val="00B955B7"/>
    <w:rsid w:val="00B9565D"/>
    <w:rsid w:val="00B96483"/>
    <w:rsid w:val="00B96A15"/>
    <w:rsid w:val="00B96EBE"/>
    <w:rsid w:val="00B96FCD"/>
    <w:rsid w:val="00BA0714"/>
    <w:rsid w:val="00BA1157"/>
    <w:rsid w:val="00BA1719"/>
    <w:rsid w:val="00BA1E35"/>
    <w:rsid w:val="00BA2686"/>
    <w:rsid w:val="00BA2F8C"/>
    <w:rsid w:val="00BA42DE"/>
    <w:rsid w:val="00BA43CD"/>
    <w:rsid w:val="00BA46BD"/>
    <w:rsid w:val="00BA4B13"/>
    <w:rsid w:val="00BA54CD"/>
    <w:rsid w:val="00BA79FA"/>
    <w:rsid w:val="00BA7CF5"/>
    <w:rsid w:val="00BB192C"/>
    <w:rsid w:val="00BB2D20"/>
    <w:rsid w:val="00BB2F85"/>
    <w:rsid w:val="00BB3ACE"/>
    <w:rsid w:val="00BB4C0D"/>
    <w:rsid w:val="00BB6D31"/>
    <w:rsid w:val="00BB7A38"/>
    <w:rsid w:val="00BC09B6"/>
    <w:rsid w:val="00BC1347"/>
    <w:rsid w:val="00BC2282"/>
    <w:rsid w:val="00BC2762"/>
    <w:rsid w:val="00BC376F"/>
    <w:rsid w:val="00BC45D5"/>
    <w:rsid w:val="00BC46FF"/>
    <w:rsid w:val="00BC4930"/>
    <w:rsid w:val="00BC4D58"/>
    <w:rsid w:val="00BC57B1"/>
    <w:rsid w:val="00BC7290"/>
    <w:rsid w:val="00BD02C9"/>
    <w:rsid w:val="00BD05D3"/>
    <w:rsid w:val="00BD0AD1"/>
    <w:rsid w:val="00BD1DAB"/>
    <w:rsid w:val="00BD1F48"/>
    <w:rsid w:val="00BD2A3A"/>
    <w:rsid w:val="00BD31C0"/>
    <w:rsid w:val="00BD33EA"/>
    <w:rsid w:val="00BD3AB8"/>
    <w:rsid w:val="00BD4A02"/>
    <w:rsid w:val="00BD6705"/>
    <w:rsid w:val="00BD6E6C"/>
    <w:rsid w:val="00BD75B8"/>
    <w:rsid w:val="00BD77F7"/>
    <w:rsid w:val="00BD788F"/>
    <w:rsid w:val="00BD7B5A"/>
    <w:rsid w:val="00BE08BE"/>
    <w:rsid w:val="00BE0B4E"/>
    <w:rsid w:val="00BE0EB4"/>
    <w:rsid w:val="00BE330A"/>
    <w:rsid w:val="00BE3762"/>
    <w:rsid w:val="00BE4811"/>
    <w:rsid w:val="00BE4E30"/>
    <w:rsid w:val="00BE5A5E"/>
    <w:rsid w:val="00BE68AA"/>
    <w:rsid w:val="00BE6D11"/>
    <w:rsid w:val="00BE7B39"/>
    <w:rsid w:val="00BF0196"/>
    <w:rsid w:val="00BF042F"/>
    <w:rsid w:val="00BF0F73"/>
    <w:rsid w:val="00BF1604"/>
    <w:rsid w:val="00BF1E04"/>
    <w:rsid w:val="00BF22BF"/>
    <w:rsid w:val="00BF23BB"/>
    <w:rsid w:val="00BF353C"/>
    <w:rsid w:val="00BF35F2"/>
    <w:rsid w:val="00BF3892"/>
    <w:rsid w:val="00BF6915"/>
    <w:rsid w:val="00C000DA"/>
    <w:rsid w:val="00C004A5"/>
    <w:rsid w:val="00C00CB0"/>
    <w:rsid w:val="00C00D65"/>
    <w:rsid w:val="00C0109F"/>
    <w:rsid w:val="00C014B7"/>
    <w:rsid w:val="00C0238D"/>
    <w:rsid w:val="00C03299"/>
    <w:rsid w:val="00C03809"/>
    <w:rsid w:val="00C042FC"/>
    <w:rsid w:val="00C04363"/>
    <w:rsid w:val="00C0442F"/>
    <w:rsid w:val="00C04C29"/>
    <w:rsid w:val="00C04E75"/>
    <w:rsid w:val="00C05A9D"/>
    <w:rsid w:val="00C06235"/>
    <w:rsid w:val="00C0705A"/>
    <w:rsid w:val="00C1038D"/>
    <w:rsid w:val="00C10C9E"/>
    <w:rsid w:val="00C12166"/>
    <w:rsid w:val="00C121C4"/>
    <w:rsid w:val="00C12FB5"/>
    <w:rsid w:val="00C13F6F"/>
    <w:rsid w:val="00C14FDC"/>
    <w:rsid w:val="00C15B44"/>
    <w:rsid w:val="00C16202"/>
    <w:rsid w:val="00C167A0"/>
    <w:rsid w:val="00C167FC"/>
    <w:rsid w:val="00C17627"/>
    <w:rsid w:val="00C2060E"/>
    <w:rsid w:val="00C21FAA"/>
    <w:rsid w:val="00C22391"/>
    <w:rsid w:val="00C22D5C"/>
    <w:rsid w:val="00C2328A"/>
    <w:rsid w:val="00C25645"/>
    <w:rsid w:val="00C26A9D"/>
    <w:rsid w:val="00C26BE4"/>
    <w:rsid w:val="00C27356"/>
    <w:rsid w:val="00C27826"/>
    <w:rsid w:val="00C2791C"/>
    <w:rsid w:val="00C27CD8"/>
    <w:rsid w:val="00C303F0"/>
    <w:rsid w:val="00C30473"/>
    <w:rsid w:val="00C30A2B"/>
    <w:rsid w:val="00C31DB6"/>
    <w:rsid w:val="00C32A84"/>
    <w:rsid w:val="00C335B2"/>
    <w:rsid w:val="00C33A45"/>
    <w:rsid w:val="00C33CDE"/>
    <w:rsid w:val="00C34429"/>
    <w:rsid w:val="00C34FD8"/>
    <w:rsid w:val="00C351CE"/>
    <w:rsid w:val="00C35589"/>
    <w:rsid w:val="00C35B2F"/>
    <w:rsid w:val="00C36BB2"/>
    <w:rsid w:val="00C36ED9"/>
    <w:rsid w:val="00C370A1"/>
    <w:rsid w:val="00C375AB"/>
    <w:rsid w:val="00C4038B"/>
    <w:rsid w:val="00C4042B"/>
    <w:rsid w:val="00C40809"/>
    <w:rsid w:val="00C4169B"/>
    <w:rsid w:val="00C42B6D"/>
    <w:rsid w:val="00C4366F"/>
    <w:rsid w:val="00C43953"/>
    <w:rsid w:val="00C447C0"/>
    <w:rsid w:val="00C45CAB"/>
    <w:rsid w:val="00C46C78"/>
    <w:rsid w:val="00C47ACD"/>
    <w:rsid w:val="00C51396"/>
    <w:rsid w:val="00C51D8E"/>
    <w:rsid w:val="00C51F0F"/>
    <w:rsid w:val="00C5214B"/>
    <w:rsid w:val="00C53261"/>
    <w:rsid w:val="00C53A15"/>
    <w:rsid w:val="00C540D1"/>
    <w:rsid w:val="00C55A12"/>
    <w:rsid w:val="00C55A84"/>
    <w:rsid w:val="00C55CB6"/>
    <w:rsid w:val="00C5608F"/>
    <w:rsid w:val="00C560A0"/>
    <w:rsid w:val="00C57160"/>
    <w:rsid w:val="00C61979"/>
    <w:rsid w:val="00C619B0"/>
    <w:rsid w:val="00C61DAC"/>
    <w:rsid w:val="00C62390"/>
    <w:rsid w:val="00C63350"/>
    <w:rsid w:val="00C63800"/>
    <w:rsid w:val="00C63E60"/>
    <w:rsid w:val="00C64835"/>
    <w:rsid w:val="00C6544D"/>
    <w:rsid w:val="00C65EF6"/>
    <w:rsid w:val="00C703A7"/>
    <w:rsid w:val="00C70E89"/>
    <w:rsid w:val="00C72E7F"/>
    <w:rsid w:val="00C7369E"/>
    <w:rsid w:val="00C738F4"/>
    <w:rsid w:val="00C7475B"/>
    <w:rsid w:val="00C7501F"/>
    <w:rsid w:val="00C75068"/>
    <w:rsid w:val="00C751DD"/>
    <w:rsid w:val="00C75619"/>
    <w:rsid w:val="00C75E07"/>
    <w:rsid w:val="00C77771"/>
    <w:rsid w:val="00C7799C"/>
    <w:rsid w:val="00C803E5"/>
    <w:rsid w:val="00C81473"/>
    <w:rsid w:val="00C81697"/>
    <w:rsid w:val="00C81A85"/>
    <w:rsid w:val="00C8211C"/>
    <w:rsid w:val="00C83596"/>
    <w:rsid w:val="00C8369B"/>
    <w:rsid w:val="00C83AB6"/>
    <w:rsid w:val="00C847D4"/>
    <w:rsid w:val="00C87747"/>
    <w:rsid w:val="00C9014A"/>
    <w:rsid w:val="00C907E2"/>
    <w:rsid w:val="00C90EA2"/>
    <w:rsid w:val="00C91BC3"/>
    <w:rsid w:val="00C91C49"/>
    <w:rsid w:val="00C91D3F"/>
    <w:rsid w:val="00C91EAF"/>
    <w:rsid w:val="00C92069"/>
    <w:rsid w:val="00C92349"/>
    <w:rsid w:val="00C9310E"/>
    <w:rsid w:val="00C93878"/>
    <w:rsid w:val="00C93B03"/>
    <w:rsid w:val="00C93F52"/>
    <w:rsid w:val="00C93FDF"/>
    <w:rsid w:val="00C95046"/>
    <w:rsid w:val="00C95693"/>
    <w:rsid w:val="00C958BE"/>
    <w:rsid w:val="00C95E25"/>
    <w:rsid w:val="00C9639A"/>
    <w:rsid w:val="00C979B5"/>
    <w:rsid w:val="00CA126F"/>
    <w:rsid w:val="00CA1660"/>
    <w:rsid w:val="00CA24BE"/>
    <w:rsid w:val="00CA24C0"/>
    <w:rsid w:val="00CA2B12"/>
    <w:rsid w:val="00CA516C"/>
    <w:rsid w:val="00CA56E1"/>
    <w:rsid w:val="00CA5F3E"/>
    <w:rsid w:val="00CA668E"/>
    <w:rsid w:val="00CB0439"/>
    <w:rsid w:val="00CB0EE6"/>
    <w:rsid w:val="00CB1E43"/>
    <w:rsid w:val="00CB1F85"/>
    <w:rsid w:val="00CB20CD"/>
    <w:rsid w:val="00CB295F"/>
    <w:rsid w:val="00CB352C"/>
    <w:rsid w:val="00CB4ABB"/>
    <w:rsid w:val="00CB5B80"/>
    <w:rsid w:val="00CB7275"/>
    <w:rsid w:val="00CB7368"/>
    <w:rsid w:val="00CB7419"/>
    <w:rsid w:val="00CB7A06"/>
    <w:rsid w:val="00CB7D16"/>
    <w:rsid w:val="00CC04BB"/>
    <w:rsid w:val="00CC0B5B"/>
    <w:rsid w:val="00CC0C4D"/>
    <w:rsid w:val="00CC0DBB"/>
    <w:rsid w:val="00CC0E8C"/>
    <w:rsid w:val="00CC114D"/>
    <w:rsid w:val="00CC16BE"/>
    <w:rsid w:val="00CC22B8"/>
    <w:rsid w:val="00CC29A1"/>
    <w:rsid w:val="00CC3891"/>
    <w:rsid w:val="00CC50C9"/>
    <w:rsid w:val="00CC5886"/>
    <w:rsid w:val="00CC5951"/>
    <w:rsid w:val="00CC6EED"/>
    <w:rsid w:val="00CC6FC8"/>
    <w:rsid w:val="00CC7021"/>
    <w:rsid w:val="00CD028C"/>
    <w:rsid w:val="00CD07D8"/>
    <w:rsid w:val="00CD08E6"/>
    <w:rsid w:val="00CD12D9"/>
    <w:rsid w:val="00CD244A"/>
    <w:rsid w:val="00CD2940"/>
    <w:rsid w:val="00CD2D15"/>
    <w:rsid w:val="00CD3756"/>
    <w:rsid w:val="00CD45ED"/>
    <w:rsid w:val="00CD4668"/>
    <w:rsid w:val="00CD5323"/>
    <w:rsid w:val="00CD691C"/>
    <w:rsid w:val="00CD73CF"/>
    <w:rsid w:val="00CD7855"/>
    <w:rsid w:val="00CD7CEB"/>
    <w:rsid w:val="00CE0F82"/>
    <w:rsid w:val="00CE1421"/>
    <w:rsid w:val="00CE1968"/>
    <w:rsid w:val="00CE2048"/>
    <w:rsid w:val="00CE2220"/>
    <w:rsid w:val="00CE24C3"/>
    <w:rsid w:val="00CE25A1"/>
    <w:rsid w:val="00CE3BB2"/>
    <w:rsid w:val="00CE4576"/>
    <w:rsid w:val="00CE57F0"/>
    <w:rsid w:val="00CE6216"/>
    <w:rsid w:val="00CE641B"/>
    <w:rsid w:val="00CE680C"/>
    <w:rsid w:val="00CE7397"/>
    <w:rsid w:val="00CE76C8"/>
    <w:rsid w:val="00CE777D"/>
    <w:rsid w:val="00CE7D9F"/>
    <w:rsid w:val="00CF1733"/>
    <w:rsid w:val="00CF3AD7"/>
    <w:rsid w:val="00CF45B4"/>
    <w:rsid w:val="00CF481C"/>
    <w:rsid w:val="00CF501E"/>
    <w:rsid w:val="00CF5849"/>
    <w:rsid w:val="00CF64D4"/>
    <w:rsid w:val="00CF658F"/>
    <w:rsid w:val="00CF78F2"/>
    <w:rsid w:val="00D0039A"/>
    <w:rsid w:val="00D018FA"/>
    <w:rsid w:val="00D035F1"/>
    <w:rsid w:val="00D0377F"/>
    <w:rsid w:val="00D04CA8"/>
    <w:rsid w:val="00D0614D"/>
    <w:rsid w:val="00D0760F"/>
    <w:rsid w:val="00D07766"/>
    <w:rsid w:val="00D07AD6"/>
    <w:rsid w:val="00D07D39"/>
    <w:rsid w:val="00D1079F"/>
    <w:rsid w:val="00D113BA"/>
    <w:rsid w:val="00D11D33"/>
    <w:rsid w:val="00D1248C"/>
    <w:rsid w:val="00D12588"/>
    <w:rsid w:val="00D13F93"/>
    <w:rsid w:val="00D14215"/>
    <w:rsid w:val="00D14478"/>
    <w:rsid w:val="00D14814"/>
    <w:rsid w:val="00D152C9"/>
    <w:rsid w:val="00D16966"/>
    <w:rsid w:val="00D16B41"/>
    <w:rsid w:val="00D16BB6"/>
    <w:rsid w:val="00D16F72"/>
    <w:rsid w:val="00D173F7"/>
    <w:rsid w:val="00D222FC"/>
    <w:rsid w:val="00D2241B"/>
    <w:rsid w:val="00D22801"/>
    <w:rsid w:val="00D22DD3"/>
    <w:rsid w:val="00D24A40"/>
    <w:rsid w:val="00D2555C"/>
    <w:rsid w:val="00D26007"/>
    <w:rsid w:val="00D26FC5"/>
    <w:rsid w:val="00D30319"/>
    <w:rsid w:val="00D3127D"/>
    <w:rsid w:val="00D31291"/>
    <w:rsid w:val="00D315D7"/>
    <w:rsid w:val="00D319EA"/>
    <w:rsid w:val="00D33792"/>
    <w:rsid w:val="00D33F43"/>
    <w:rsid w:val="00D3419E"/>
    <w:rsid w:val="00D350AA"/>
    <w:rsid w:val="00D3556E"/>
    <w:rsid w:val="00D35B92"/>
    <w:rsid w:val="00D35E84"/>
    <w:rsid w:val="00D36A0A"/>
    <w:rsid w:val="00D36E9C"/>
    <w:rsid w:val="00D37281"/>
    <w:rsid w:val="00D3776F"/>
    <w:rsid w:val="00D37CE1"/>
    <w:rsid w:val="00D403CA"/>
    <w:rsid w:val="00D4056A"/>
    <w:rsid w:val="00D4168C"/>
    <w:rsid w:val="00D41852"/>
    <w:rsid w:val="00D41F9A"/>
    <w:rsid w:val="00D42300"/>
    <w:rsid w:val="00D4255F"/>
    <w:rsid w:val="00D42E8F"/>
    <w:rsid w:val="00D4344B"/>
    <w:rsid w:val="00D434AF"/>
    <w:rsid w:val="00D439AB"/>
    <w:rsid w:val="00D43D2E"/>
    <w:rsid w:val="00D444EF"/>
    <w:rsid w:val="00D4483D"/>
    <w:rsid w:val="00D44B72"/>
    <w:rsid w:val="00D45258"/>
    <w:rsid w:val="00D45578"/>
    <w:rsid w:val="00D458C3"/>
    <w:rsid w:val="00D460E9"/>
    <w:rsid w:val="00D462DC"/>
    <w:rsid w:val="00D47417"/>
    <w:rsid w:val="00D5189D"/>
    <w:rsid w:val="00D519A0"/>
    <w:rsid w:val="00D51B13"/>
    <w:rsid w:val="00D5252A"/>
    <w:rsid w:val="00D52613"/>
    <w:rsid w:val="00D52F9A"/>
    <w:rsid w:val="00D530C9"/>
    <w:rsid w:val="00D53760"/>
    <w:rsid w:val="00D53E93"/>
    <w:rsid w:val="00D5492D"/>
    <w:rsid w:val="00D551AB"/>
    <w:rsid w:val="00D556C1"/>
    <w:rsid w:val="00D55E8C"/>
    <w:rsid w:val="00D56007"/>
    <w:rsid w:val="00D5600F"/>
    <w:rsid w:val="00D57280"/>
    <w:rsid w:val="00D57E09"/>
    <w:rsid w:val="00D60351"/>
    <w:rsid w:val="00D6119C"/>
    <w:rsid w:val="00D612EB"/>
    <w:rsid w:val="00D6133C"/>
    <w:rsid w:val="00D6241F"/>
    <w:rsid w:val="00D62CF2"/>
    <w:rsid w:val="00D63D39"/>
    <w:rsid w:val="00D644F9"/>
    <w:rsid w:val="00D65428"/>
    <w:rsid w:val="00D66AA9"/>
    <w:rsid w:val="00D67065"/>
    <w:rsid w:val="00D67379"/>
    <w:rsid w:val="00D67FDD"/>
    <w:rsid w:val="00D702DB"/>
    <w:rsid w:val="00D71B2E"/>
    <w:rsid w:val="00D72B2C"/>
    <w:rsid w:val="00D737E5"/>
    <w:rsid w:val="00D743AF"/>
    <w:rsid w:val="00D74BEB"/>
    <w:rsid w:val="00D74DBD"/>
    <w:rsid w:val="00D77037"/>
    <w:rsid w:val="00D8016D"/>
    <w:rsid w:val="00D804A8"/>
    <w:rsid w:val="00D807E3"/>
    <w:rsid w:val="00D824ED"/>
    <w:rsid w:val="00D82C5F"/>
    <w:rsid w:val="00D82DA1"/>
    <w:rsid w:val="00D83EAD"/>
    <w:rsid w:val="00D83EEB"/>
    <w:rsid w:val="00D84291"/>
    <w:rsid w:val="00D846B4"/>
    <w:rsid w:val="00D85BF0"/>
    <w:rsid w:val="00D86D75"/>
    <w:rsid w:val="00D86DF9"/>
    <w:rsid w:val="00D90720"/>
    <w:rsid w:val="00D92221"/>
    <w:rsid w:val="00D92D35"/>
    <w:rsid w:val="00D9310C"/>
    <w:rsid w:val="00D9335A"/>
    <w:rsid w:val="00D9380A"/>
    <w:rsid w:val="00D93AC3"/>
    <w:rsid w:val="00D947A6"/>
    <w:rsid w:val="00D952DF"/>
    <w:rsid w:val="00D955D1"/>
    <w:rsid w:val="00D95D9D"/>
    <w:rsid w:val="00D96051"/>
    <w:rsid w:val="00D97DC5"/>
    <w:rsid w:val="00DA0428"/>
    <w:rsid w:val="00DA0640"/>
    <w:rsid w:val="00DA2339"/>
    <w:rsid w:val="00DA2C9B"/>
    <w:rsid w:val="00DA36C6"/>
    <w:rsid w:val="00DA44AB"/>
    <w:rsid w:val="00DA4621"/>
    <w:rsid w:val="00DA4BC4"/>
    <w:rsid w:val="00DA4E1F"/>
    <w:rsid w:val="00DA6C54"/>
    <w:rsid w:val="00DA6C9B"/>
    <w:rsid w:val="00DA7178"/>
    <w:rsid w:val="00DA7194"/>
    <w:rsid w:val="00DA71EC"/>
    <w:rsid w:val="00DA7B4C"/>
    <w:rsid w:val="00DB049E"/>
    <w:rsid w:val="00DB0530"/>
    <w:rsid w:val="00DB0D37"/>
    <w:rsid w:val="00DB1146"/>
    <w:rsid w:val="00DB2E94"/>
    <w:rsid w:val="00DB49EC"/>
    <w:rsid w:val="00DB4B4C"/>
    <w:rsid w:val="00DB75BB"/>
    <w:rsid w:val="00DB7ED4"/>
    <w:rsid w:val="00DB7F37"/>
    <w:rsid w:val="00DC0DF1"/>
    <w:rsid w:val="00DC0FD2"/>
    <w:rsid w:val="00DC1090"/>
    <w:rsid w:val="00DC1C8D"/>
    <w:rsid w:val="00DC2EB3"/>
    <w:rsid w:val="00DC354E"/>
    <w:rsid w:val="00DC3C64"/>
    <w:rsid w:val="00DC475E"/>
    <w:rsid w:val="00DC485A"/>
    <w:rsid w:val="00DC48AE"/>
    <w:rsid w:val="00DC55F2"/>
    <w:rsid w:val="00DC6260"/>
    <w:rsid w:val="00DC708A"/>
    <w:rsid w:val="00DC79CD"/>
    <w:rsid w:val="00DD2CE9"/>
    <w:rsid w:val="00DD32AD"/>
    <w:rsid w:val="00DD3C6C"/>
    <w:rsid w:val="00DD4472"/>
    <w:rsid w:val="00DD450B"/>
    <w:rsid w:val="00DD4903"/>
    <w:rsid w:val="00DD4EDA"/>
    <w:rsid w:val="00DD5424"/>
    <w:rsid w:val="00DD6B7A"/>
    <w:rsid w:val="00DE2423"/>
    <w:rsid w:val="00DE3AC3"/>
    <w:rsid w:val="00DE46BD"/>
    <w:rsid w:val="00DE481C"/>
    <w:rsid w:val="00DE4BB3"/>
    <w:rsid w:val="00DE5318"/>
    <w:rsid w:val="00DE5B22"/>
    <w:rsid w:val="00DE6417"/>
    <w:rsid w:val="00DE70F3"/>
    <w:rsid w:val="00DF0BCB"/>
    <w:rsid w:val="00DF12E1"/>
    <w:rsid w:val="00DF171A"/>
    <w:rsid w:val="00DF1E7A"/>
    <w:rsid w:val="00DF237F"/>
    <w:rsid w:val="00DF23F3"/>
    <w:rsid w:val="00DF2AE6"/>
    <w:rsid w:val="00DF3C9B"/>
    <w:rsid w:val="00DF3E10"/>
    <w:rsid w:val="00DF4073"/>
    <w:rsid w:val="00DF4119"/>
    <w:rsid w:val="00DF4AB5"/>
    <w:rsid w:val="00DF4B15"/>
    <w:rsid w:val="00DF4C67"/>
    <w:rsid w:val="00DF4EE4"/>
    <w:rsid w:val="00DF5BC2"/>
    <w:rsid w:val="00DF6F53"/>
    <w:rsid w:val="00E001BA"/>
    <w:rsid w:val="00E008FF"/>
    <w:rsid w:val="00E01027"/>
    <w:rsid w:val="00E0110B"/>
    <w:rsid w:val="00E01378"/>
    <w:rsid w:val="00E018AA"/>
    <w:rsid w:val="00E02D1B"/>
    <w:rsid w:val="00E03B0F"/>
    <w:rsid w:val="00E04219"/>
    <w:rsid w:val="00E04382"/>
    <w:rsid w:val="00E04EEE"/>
    <w:rsid w:val="00E05AEE"/>
    <w:rsid w:val="00E05B9F"/>
    <w:rsid w:val="00E10542"/>
    <w:rsid w:val="00E11CBF"/>
    <w:rsid w:val="00E1313D"/>
    <w:rsid w:val="00E14B63"/>
    <w:rsid w:val="00E15401"/>
    <w:rsid w:val="00E154EE"/>
    <w:rsid w:val="00E15AF8"/>
    <w:rsid w:val="00E16A74"/>
    <w:rsid w:val="00E16E89"/>
    <w:rsid w:val="00E16ED9"/>
    <w:rsid w:val="00E17814"/>
    <w:rsid w:val="00E17B64"/>
    <w:rsid w:val="00E21085"/>
    <w:rsid w:val="00E21AAA"/>
    <w:rsid w:val="00E224D0"/>
    <w:rsid w:val="00E230CA"/>
    <w:rsid w:val="00E24FAE"/>
    <w:rsid w:val="00E26358"/>
    <w:rsid w:val="00E27D75"/>
    <w:rsid w:val="00E30593"/>
    <w:rsid w:val="00E310D7"/>
    <w:rsid w:val="00E31BD7"/>
    <w:rsid w:val="00E31E96"/>
    <w:rsid w:val="00E3270E"/>
    <w:rsid w:val="00E32D1D"/>
    <w:rsid w:val="00E33AF1"/>
    <w:rsid w:val="00E340C1"/>
    <w:rsid w:val="00E34391"/>
    <w:rsid w:val="00E34AA9"/>
    <w:rsid w:val="00E35D5E"/>
    <w:rsid w:val="00E36854"/>
    <w:rsid w:val="00E36AA1"/>
    <w:rsid w:val="00E36EFB"/>
    <w:rsid w:val="00E37BE6"/>
    <w:rsid w:val="00E401DD"/>
    <w:rsid w:val="00E40CF9"/>
    <w:rsid w:val="00E41A0F"/>
    <w:rsid w:val="00E42431"/>
    <w:rsid w:val="00E4287F"/>
    <w:rsid w:val="00E428BD"/>
    <w:rsid w:val="00E4386C"/>
    <w:rsid w:val="00E44134"/>
    <w:rsid w:val="00E508B3"/>
    <w:rsid w:val="00E5198B"/>
    <w:rsid w:val="00E52D85"/>
    <w:rsid w:val="00E538EE"/>
    <w:rsid w:val="00E53A5A"/>
    <w:rsid w:val="00E53B53"/>
    <w:rsid w:val="00E53FF7"/>
    <w:rsid w:val="00E54050"/>
    <w:rsid w:val="00E541C4"/>
    <w:rsid w:val="00E5445D"/>
    <w:rsid w:val="00E5537A"/>
    <w:rsid w:val="00E57BD9"/>
    <w:rsid w:val="00E57E79"/>
    <w:rsid w:val="00E616E5"/>
    <w:rsid w:val="00E647E0"/>
    <w:rsid w:val="00E64C7C"/>
    <w:rsid w:val="00E67212"/>
    <w:rsid w:val="00E674D8"/>
    <w:rsid w:val="00E70148"/>
    <w:rsid w:val="00E709C0"/>
    <w:rsid w:val="00E7217B"/>
    <w:rsid w:val="00E7457E"/>
    <w:rsid w:val="00E76AC4"/>
    <w:rsid w:val="00E77A95"/>
    <w:rsid w:val="00E77BA5"/>
    <w:rsid w:val="00E8147E"/>
    <w:rsid w:val="00E82A57"/>
    <w:rsid w:val="00E83590"/>
    <w:rsid w:val="00E83976"/>
    <w:rsid w:val="00E83E2E"/>
    <w:rsid w:val="00E83F2B"/>
    <w:rsid w:val="00E84B76"/>
    <w:rsid w:val="00E84EA4"/>
    <w:rsid w:val="00E85476"/>
    <w:rsid w:val="00E857A5"/>
    <w:rsid w:val="00E857D1"/>
    <w:rsid w:val="00E86963"/>
    <w:rsid w:val="00E87398"/>
    <w:rsid w:val="00E87905"/>
    <w:rsid w:val="00E87AC0"/>
    <w:rsid w:val="00E9099A"/>
    <w:rsid w:val="00E9169B"/>
    <w:rsid w:val="00E91CC1"/>
    <w:rsid w:val="00E92D2D"/>
    <w:rsid w:val="00E93430"/>
    <w:rsid w:val="00E94164"/>
    <w:rsid w:val="00E96C44"/>
    <w:rsid w:val="00E97CC8"/>
    <w:rsid w:val="00EA0670"/>
    <w:rsid w:val="00EA1557"/>
    <w:rsid w:val="00EA17FB"/>
    <w:rsid w:val="00EA2ADC"/>
    <w:rsid w:val="00EA2F9F"/>
    <w:rsid w:val="00EA3908"/>
    <w:rsid w:val="00EA39CF"/>
    <w:rsid w:val="00EA39F6"/>
    <w:rsid w:val="00EA3FED"/>
    <w:rsid w:val="00EA44A2"/>
    <w:rsid w:val="00EA46F4"/>
    <w:rsid w:val="00EA4808"/>
    <w:rsid w:val="00EA4E2C"/>
    <w:rsid w:val="00EA62F6"/>
    <w:rsid w:val="00EA644D"/>
    <w:rsid w:val="00EA7E60"/>
    <w:rsid w:val="00EB0D11"/>
    <w:rsid w:val="00EB26FE"/>
    <w:rsid w:val="00EB3519"/>
    <w:rsid w:val="00EB3A5A"/>
    <w:rsid w:val="00EB573A"/>
    <w:rsid w:val="00EB58C7"/>
    <w:rsid w:val="00EB64B6"/>
    <w:rsid w:val="00EB6652"/>
    <w:rsid w:val="00EC03B3"/>
    <w:rsid w:val="00EC165A"/>
    <w:rsid w:val="00EC1D30"/>
    <w:rsid w:val="00EC315A"/>
    <w:rsid w:val="00EC3356"/>
    <w:rsid w:val="00EC3E64"/>
    <w:rsid w:val="00EC3F07"/>
    <w:rsid w:val="00EC4A35"/>
    <w:rsid w:val="00EC637C"/>
    <w:rsid w:val="00EC6767"/>
    <w:rsid w:val="00EC6C46"/>
    <w:rsid w:val="00EC7684"/>
    <w:rsid w:val="00ED09D0"/>
    <w:rsid w:val="00ED0EC3"/>
    <w:rsid w:val="00ED1222"/>
    <w:rsid w:val="00ED127B"/>
    <w:rsid w:val="00ED1303"/>
    <w:rsid w:val="00ED1520"/>
    <w:rsid w:val="00ED185B"/>
    <w:rsid w:val="00ED23C6"/>
    <w:rsid w:val="00ED249F"/>
    <w:rsid w:val="00ED2FB1"/>
    <w:rsid w:val="00ED44A4"/>
    <w:rsid w:val="00ED46B5"/>
    <w:rsid w:val="00ED55F5"/>
    <w:rsid w:val="00ED56F9"/>
    <w:rsid w:val="00ED61EC"/>
    <w:rsid w:val="00ED6B74"/>
    <w:rsid w:val="00ED76BA"/>
    <w:rsid w:val="00ED7F0D"/>
    <w:rsid w:val="00EE0E72"/>
    <w:rsid w:val="00EE2EA0"/>
    <w:rsid w:val="00EE39C2"/>
    <w:rsid w:val="00EE4244"/>
    <w:rsid w:val="00EE4BB1"/>
    <w:rsid w:val="00EE7D00"/>
    <w:rsid w:val="00EF0A06"/>
    <w:rsid w:val="00EF0AB9"/>
    <w:rsid w:val="00EF21C1"/>
    <w:rsid w:val="00EF2876"/>
    <w:rsid w:val="00EF2AD7"/>
    <w:rsid w:val="00EF2BBE"/>
    <w:rsid w:val="00EF3412"/>
    <w:rsid w:val="00EF4FF1"/>
    <w:rsid w:val="00EF621D"/>
    <w:rsid w:val="00EF6899"/>
    <w:rsid w:val="00EF6A30"/>
    <w:rsid w:val="00F01352"/>
    <w:rsid w:val="00F01815"/>
    <w:rsid w:val="00F01DBC"/>
    <w:rsid w:val="00F021FF"/>
    <w:rsid w:val="00F02468"/>
    <w:rsid w:val="00F025B2"/>
    <w:rsid w:val="00F03339"/>
    <w:rsid w:val="00F039B5"/>
    <w:rsid w:val="00F03C55"/>
    <w:rsid w:val="00F043D9"/>
    <w:rsid w:val="00F053B9"/>
    <w:rsid w:val="00F059D4"/>
    <w:rsid w:val="00F060EE"/>
    <w:rsid w:val="00F06792"/>
    <w:rsid w:val="00F06E55"/>
    <w:rsid w:val="00F105AE"/>
    <w:rsid w:val="00F11C98"/>
    <w:rsid w:val="00F1274E"/>
    <w:rsid w:val="00F12CE8"/>
    <w:rsid w:val="00F142E7"/>
    <w:rsid w:val="00F14F43"/>
    <w:rsid w:val="00F1514B"/>
    <w:rsid w:val="00F15204"/>
    <w:rsid w:val="00F15F0D"/>
    <w:rsid w:val="00F20012"/>
    <w:rsid w:val="00F203CA"/>
    <w:rsid w:val="00F2086B"/>
    <w:rsid w:val="00F208D9"/>
    <w:rsid w:val="00F21837"/>
    <w:rsid w:val="00F21B6F"/>
    <w:rsid w:val="00F21F70"/>
    <w:rsid w:val="00F240D5"/>
    <w:rsid w:val="00F24E60"/>
    <w:rsid w:val="00F256D3"/>
    <w:rsid w:val="00F262CA"/>
    <w:rsid w:val="00F26580"/>
    <w:rsid w:val="00F277B9"/>
    <w:rsid w:val="00F30C40"/>
    <w:rsid w:val="00F30E84"/>
    <w:rsid w:val="00F311E3"/>
    <w:rsid w:val="00F3172E"/>
    <w:rsid w:val="00F31A46"/>
    <w:rsid w:val="00F32D6F"/>
    <w:rsid w:val="00F32E12"/>
    <w:rsid w:val="00F33A0D"/>
    <w:rsid w:val="00F33A9F"/>
    <w:rsid w:val="00F33C05"/>
    <w:rsid w:val="00F34D2F"/>
    <w:rsid w:val="00F34E6D"/>
    <w:rsid w:val="00F35068"/>
    <w:rsid w:val="00F35885"/>
    <w:rsid w:val="00F35A33"/>
    <w:rsid w:val="00F366D4"/>
    <w:rsid w:val="00F418CA"/>
    <w:rsid w:val="00F42011"/>
    <w:rsid w:val="00F42013"/>
    <w:rsid w:val="00F4208F"/>
    <w:rsid w:val="00F4284F"/>
    <w:rsid w:val="00F429E7"/>
    <w:rsid w:val="00F42ADE"/>
    <w:rsid w:val="00F44D78"/>
    <w:rsid w:val="00F457CC"/>
    <w:rsid w:val="00F46B8C"/>
    <w:rsid w:val="00F47B94"/>
    <w:rsid w:val="00F50657"/>
    <w:rsid w:val="00F51EA2"/>
    <w:rsid w:val="00F524BA"/>
    <w:rsid w:val="00F53006"/>
    <w:rsid w:val="00F55414"/>
    <w:rsid w:val="00F558F3"/>
    <w:rsid w:val="00F56532"/>
    <w:rsid w:val="00F56F81"/>
    <w:rsid w:val="00F57442"/>
    <w:rsid w:val="00F574F6"/>
    <w:rsid w:val="00F57CAA"/>
    <w:rsid w:val="00F57E2D"/>
    <w:rsid w:val="00F61255"/>
    <w:rsid w:val="00F616F3"/>
    <w:rsid w:val="00F6217F"/>
    <w:rsid w:val="00F6299F"/>
    <w:rsid w:val="00F63E3F"/>
    <w:rsid w:val="00F647D5"/>
    <w:rsid w:val="00F64D2E"/>
    <w:rsid w:val="00F66742"/>
    <w:rsid w:val="00F66C8E"/>
    <w:rsid w:val="00F66EDE"/>
    <w:rsid w:val="00F67581"/>
    <w:rsid w:val="00F675F0"/>
    <w:rsid w:val="00F676BE"/>
    <w:rsid w:val="00F679B4"/>
    <w:rsid w:val="00F67F9B"/>
    <w:rsid w:val="00F70396"/>
    <w:rsid w:val="00F70AD1"/>
    <w:rsid w:val="00F718E7"/>
    <w:rsid w:val="00F71E40"/>
    <w:rsid w:val="00F72064"/>
    <w:rsid w:val="00F720A3"/>
    <w:rsid w:val="00F72632"/>
    <w:rsid w:val="00F72CFF"/>
    <w:rsid w:val="00F72E35"/>
    <w:rsid w:val="00F73295"/>
    <w:rsid w:val="00F73B8B"/>
    <w:rsid w:val="00F75635"/>
    <w:rsid w:val="00F75E50"/>
    <w:rsid w:val="00F763AE"/>
    <w:rsid w:val="00F7681A"/>
    <w:rsid w:val="00F76D3C"/>
    <w:rsid w:val="00F77395"/>
    <w:rsid w:val="00F77596"/>
    <w:rsid w:val="00F775CB"/>
    <w:rsid w:val="00F7778D"/>
    <w:rsid w:val="00F80C9A"/>
    <w:rsid w:val="00F80CBE"/>
    <w:rsid w:val="00F82818"/>
    <w:rsid w:val="00F830AD"/>
    <w:rsid w:val="00F83AF6"/>
    <w:rsid w:val="00F854C1"/>
    <w:rsid w:val="00F86690"/>
    <w:rsid w:val="00F86761"/>
    <w:rsid w:val="00F86BEB"/>
    <w:rsid w:val="00F87862"/>
    <w:rsid w:val="00F90A1E"/>
    <w:rsid w:val="00F90C80"/>
    <w:rsid w:val="00F918E3"/>
    <w:rsid w:val="00F92282"/>
    <w:rsid w:val="00F92358"/>
    <w:rsid w:val="00F923B7"/>
    <w:rsid w:val="00F9277D"/>
    <w:rsid w:val="00F92A57"/>
    <w:rsid w:val="00F931A0"/>
    <w:rsid w:val="00F936C6"/>
    <w:rsid w:val="00F93B73"/>
    <w:rsid w:val="00F94447"/>
    <w:rsid w:val="00F944C6"/>
    <w:rsid w:val="00F94BDC"/>
    <w:rsid w:val="00F94ED5"/>
    <w:rsid w:val="00F95A2B"/>
    <w:rsid w:val="00F96A81"/>
    <w:rsid w:val="00F96D8A"/>
    <w:rsid w:val="00F96DC0"/>
    <w:rsid w:val="00F97157"/>
    <w:rsid w:val="00FA06CA"/>
    <w:rsid w:val="00FA092A"/>
    <w:rsid w:val="00FA0E9D"/>
    <w:rsid w:val="00FA1748"/>
    <w:rsid w:val="00FA1A00"/>
    <w:rsid w:val="00FA1A1F"/>
    <w:rsid w:val="00FA1C15"/>
    <w:rsid w:val="00FA208F"/>
    <w:rsid w:val="00FA320E"/>
    <w:rsid w:val="00FA5487"/>
    <w:rsid w:val="00FA5DA1"/>
    <w:rsid w:val="00FA6ECA"/>
    <w:rsid w:val="00FA6F30"/>
    <w:rsid w:val="00FB0722"/>
    <w:rsid w:val="00FB13E7"/>
    <w:rsid w:val="00FB1753"/>
    <w:rsid w:val="00FB1ABE"/>
    <w:rsid w:val="00FB26E7"/>
    <w:rsid w:val="00FB2DD5"/>
    <w:rsid w:val="00FB307F"/>
    <w:rsid w:val="00FB40B3"/>
    <w:rsid w:val="00FB4486"/>
    <w:rsid w:val="00FB59C6"/>
    <w:rsid w:val="00FB5D79"/>
    <w:rsid w:val="00FB5E76"/>
    <w:rsid w:val="00FB6B08"/>
    <w:rsid w:val="00FB6E1D"/>
    <w:rsid w:val="00FB73DB"/>
    <w:rsid w:val="00FB7656"/>
    <w:rsid w:val="00FC0CF2"/>
    <w:rsid w:val="00FC150B"/>
    <w:rsid w:val="00FC1A61"/>
    <w:rsid w:val="00FC25F4"/>
    <w:rsid w:val="00FC2F46"/>
    <w:rsid w:val="00FC30B4"/>
    <w:rsid w:val="00FC337C"/>
    <w:rsid w:val="00FC3A60"/>
    <w:rsid w:val="00FC3B6F"/>
    <w:rsid w:val="00FC3E88"/>
    <w:rsid w:val="00FC4312"/>
    <w:rsid w:val="00FC4BFC"/>
    <w:rsid w:val="00FC55F2"/>
    <w:rsid w:val="00FC5DB2"/>
    <w:rsid w:val="00FC6FCE"/>
    <w:rsid w:val="00FC730F"/>
    <w:rsid w:val="00FD1766"/>
    <w:rsid w:val="00FD1D4A"/>
    <w:rsid w:val="00FD27FC"/>
    <w:rsid w:val="00FD2A90"/>
    <w:rsid w:val="00FD2B80"/>
    <w:rsid w:val="00FD36F5"/>
    <w:rsid w:val="00FD3DDC"/>
    <w:rsid w:val="00FD3EB8"/>
    <w:rsid w:val="00FD60F1"/>
    <w:rsid w:val="00FD6BCA"/>
    <w:rsid w:val="00FD7AF1"/>
    <w:rsid w:val="00FE0C0E"/>
    <w:rsid w:val="00FE2980"/>
    <w:rsid w:val="00FE4E09"/>
    <w:rsid w:val="00FE5BE3"/>
    <w:rsid w:val="00FE5C18"/>
    <w:rsid w:val="00FE6D42"/>
    <w:rsid w:val="00FE7E7F"/>
    <w:rsid w:val="00FE7ED4"/>
    <w:rsid w:val="00FF2D96"/>
    <w:rsid w:val="00FF38EC"/>
    <w:rsid w:val="00FF392C"/>
    <w:rsid w:val="00FF5143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3A35056-B7B8-4D76-BE77-BC4BE2EA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3E5"/>
    <w:pPr>
      <w:spacing w:before="200" w:after="200" w:line="276" w:lineRule="auto"/>
      <w:jc w:val="both"/>
    </w:pPr>
    <w:rPr>
      <w:spacing w:val="4"/>
      <w:sz w:val="22"/>
      <w:lang w:val="cs-CZ" w:bidi="en-US"/>
    </w:rPr>
  </w:style>
  <w:style w:type="paragraph" w:styleId="Nadpis1">
    <w:name w:val="heading 1"/>
    <w:aliases w:val="1_Nadpis 1,Nadpis 1Barča,kapitola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D74DBD"/>
    <w:pPr>
      <w:pBdr>
        <w:top w:val="single" w:sz="36" w:space="0" w:color="372C74"/>
        <w:left w:val="single" w:sz="36" w:space="4" w:color="372C74"/>
      </w:pBdr>
      <w:shd w:val="clear" w:color="auto" w:fill="FFFFFF"/>
      <w:spacing w:before="300" w:after="480"/>
      <w:outlineLvl w:val="0"/>
    </w:pPr>
    <w:rPr>
      <w:b/>
      <w:bCs/>
      <w:color w:val="372C74"/>
      <w:spacing w:val="20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2C2"/>
    <w:pPr>
      <w:pBdr>
        <w:top w:val="single" w:sz="18" w:space="0" w:color="D0CCEB"/>
        <w:left w:val="single" w:sz="18" w:space="0" w:color="D0CCEB"/>
      </w:pBdr>
      <w:shd w:val="clear" w:color="auto" w:fill="FFFFFF"/>
      <w:spacing w:before="300" w:after="300"/>
      <w:ind w:firstLine="57"/>
      <w:outlineLvl w:val="1"/>
    </w:pPr>
    <w:rPr>
      <w:b/>
      <w:color w:val="372C74"/>
      <w:spacing w:val="20"/>
      <w:sz w:val="26"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0412C2"/>
    <w:pPr>
      <w:pBdr>
        <w:top w:val="single" w:sz="6" w:space="2" w:color="372C74"/>
        <w:left w:val="single" w:sz="6" w:space="2" w:color="372C74"/>
      </w:pBdr>
      <w:spacing w:before="240" w:after="240"/>
      <w:ind w:firstLine="57"/>
      <w:outlineLvl w:val="2"/>
    </w:pPr>
    <w:rPr>
      <w:color w:val="1B1639"/>
      <w:spacing w:val="15"/>
      <w:sz w:val="24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0412C2"/>
    <w:pPr>
      <w:pBdr>
        <w:top w:val="dotted" w:sz="6" w:space="2" w:color="372C74"/>
        <w:left w:val="dotted" w:sz="6" w:space="2" w:color="372C74"/>
      </w:pBdr>
      <w:spacing w:before="240" w:after="120"/>
      <w:ind w:firstLine="57"/>
      <w:outlineLvl w:val="3"/>
    </w:pPr>
    <w:rPr>
      <w:color w:val="282156"/>
      <w:spacing w:val="1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51AD0"/>
    <w:pPr>
      <w:pBdr>
        <w:bottom w:val="single" w:sz="6" w:space="1" w:color="372C74"/>
      </w:pBdr>
      <w:spacing w:before="240" w:after="120"/>
      <w:outlineLvl w:val="4"/>
    </w:pPr>
    <w:rPr>
      <w:color w:val="282156"/>
      <w:spacing w:val="1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351AD0"/>
    <w:pPr>
      <w:pBdr>
        <w:bottom w:val="dotted" w:sz="6" w:space="1" w:color="372C74"/>
      </w:pBdr>
      <w:spacing w:before="300" w:after="0"/>
      <w:outlineLvl w:val="5"/>
    </w:pPr>
    <w:rPr>
      <w:color w:val="282156"/>
      <w:spacing w:val="10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4B6F15"/>
    <w:pPr>
      <w:spacing w:before="300" w:after="0"/>
      <w:outlineLvl w:val="6"/>
    </w:pPr>
    <w:rPr>
      <w:caps/>
      <w:color w:val="282156"/>
      <w:spacing w:val="10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4B6F1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nhideWhenUsed/>
    <w:qFormat/>
    <w:rsid w:val="004B6F1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Nadpis 1Barča Char,kapitola Char,Kapitola Char,Kapitola1 Char,Kapitola2 Char,Kapitola3 Char,Kapitola4 Char,Kapitola5 Char,Kapitola11 Char,Kapitola21 Char,Kapitola31 Char,Kapitola41 Char,Kapitola6 Char,Kapitola12 Char"/>
    <w:basedOn w:val="Standardnpsmoodstavce"/>
    <w:link w:val="Nadpis1"/>
    <w:rsid w:val="00D74DBD"/>
    <w:rPr>
      <w:rFonts w:ascii="Calibri" w:hAnsi="Calibri"/>
      <w:b/>
      <w:bCs/>
      <w:color w:val="372C74"/>
      <w:spacing w:val="20"/>
      <w:sz w:val="28"/>
      <w:shd w:val="clear" w:color="auto" w:fill="FFFFFF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412C2"/>
    <w:rPr>
      <w:rFonts w:ascii="Calibri" w:hAnsi="Calibri"/>
      <w:b/>
      <w:color w:val="372C74"/>
      <w:spacing w:val="20"/>
      <w:sz w:val="26"/>
      <w:shd w:val="clear" w:color="auto" w:fill="FFFFFF"/>
      <w:lang w:val="cs-CZ"/>
    </w:rPr>
  </w:style>
  <w:style w:type="character" w:customStyle="1" w:styleId="Nadpis3Char">
    <w:name w:val="Nadpis 3 Char"/>
    <w:basedOn w:val="Standardnpsmoodstavce"/>
    <w:link w:val="Nadpis3"/>
    <w:rsid w:val="000412C2"/>
    <w:rPr>
      <w:rFonts w:ascii="Calibri" w:hAnsi="Calibri"/>
      <w:color w:val="1B1639"/>
      <w:spacing w:val="15"/>
      <w:sz w:val="24"/>
      <w:lang w:val="cs-CZ"/>
    </w:rPr>
  </w:style>
  <w:style w:type="character" w:customStyle="1" w:styleId="Nadpis4Char">
    <w:name w:val="Nadpis 4 Char"/>
    <w:basedOn w:val="Standardnpsmoodstavce"/>
    <w:link w:val="Nadpis4"/>
    <w:rsid w:val="000412C2"/>
    <w:rPr>
      <w:rFonts w:ascii="Calibri" w:hAnsi="Calibri"/>
      <w:color w:val="282156"/>
      <w:spacing w:val="10"/>
      <w:sz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351AD0"/>
    <w:rPr>
      <w:rFonts w:ascii="Calibri" w:hAnsi="Calibri"/>
      <w:color w:val="282156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rsid w:val="00351AD0"/>
    <w:rPr>
      <w:rFonts w:ascii="Calibri" w:hAnsi="Calibri"/>
      <w:color w:val="282156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4B6F15"/>
    <w:rPr>
      <w:caps/>
      <w:color w:val="28215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4B6F1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6F1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link w:val="TitulekChar"/>
    <w:unhideWhenUsed/>
    <w:qFormat/>
    <w:rsid w:val="00212850"/>
    <w:pPr>
      <w:spacing w:after="40"/>
      <w:jc w:val="left"/>
    </w:pPr>
    <w:rPr>
      <w:b/>
      <w:bCs/>
      <w:color w:val="372C74"/>
      <w:spacing w:val="10"/>
      <w:sz w:val="18"/>
      <w:szCs w:val="16"/>
    </w:rPr>
  </w:style>
  <w:style w:type="paragraph" w:styleId="Nzev">
    <w:name w:val="Title"/>
    <w:aliases w:val="Název části"/>
    <w:basedOn w:val="Normln"/>
    <w:next w:val="Normln"/>
    <w:link w:val="NzevChar"/>
    <w:qFormat/>
    <w:rsid w:val="00970DC9"/>
    <w:pPr>
      <w:jc w:val="left"/>
      <w:outlineLvl w:val="0"/>
    </w:pPr>
    <w:rPr>
      <w:color w:val="372C74"/>
      <w:spacing w:val="10"/>
      <w:kern w:val="28"/>
      <w:sz w:val="36"/>
      <w:szCs w:val="52"/>
    </w:rPr>
  </w:style>
  <w:style w:type="character" w:customStyle="1" w:styleId="NzevChar">
    <w:name w:val="Název Char"/>
    <w:aliases w:val="Název části Char"/>
    <w:basedOn w:val="Standardnpsmoodstavce"/>
    <w:link w:val="Nzev"/>
    <w:rsid w:val="00970DC9"/>
    <w:rPr>
      <w:rFonts w:ascii="Calibri" w:hAnsi="Calibri"/>
      <w:color w:val="372C74"/>
      <w:spacing w:val="10"/>
      <w:kern w:val="28"/>
      <w:sz w:val="36"/>
      <w:szCs w:val="52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20C0"/>
    <w:pPr>
      <w:spacing w:after="1000" w:line="240" w:lineRule="auto"/>
      <w:jc w:val="center"/>
    </w:pPr>
    <w:rPr>
      <w:caps/>
      <w:color w:val="595959"/>
      <w:spacing w:val="10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20C0"/>
    <w:rPr>
      <w:rFonts w:ascii="Calibri" w:hAnsi="Calibri"/>
      <w:caps/>
      <w:color w:val="595959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DF1E7A"/>
    <w:rPr>
      <w:rFonts w:ascii="Calibri" w:hAnsi="Calibri"/>
      <w:b/>
      <w:bCs/>
      <w:sz w:val="22"/>
    </w:rPr>
  </w:style>
  <w:style w:type="character" w:styleId="Zdraznn">
    <w:name w:val="Emphasis"/>
    <w:uiPriority w:val="20"/>
    <w:qFormat/>
    <w:rsid w:val="00DF1E7A"/>
    <w:rPr>
      <w:rFonts w:ascii="Calibri" w:hAnsi="Calibri"/>
      <w:caps/>
      <w:color w:val="372C74"/>
      <w:spacing w:val="5"/>
      <w:sz w:val="22"/>
    </w:rPr>
  </w:style>
  <w:style w:type="paragraph" w:styleId="Bezmezer">
    <w:name w:val="No Spacing"/>
    <w:basedOn w:val="Normln"/>
    <w:link w:val="BezmezerChar"/>
    <w:uiPriority w:val="1"/>
    <w:qFormat/>
    <w:rsid w:val="00C738F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738F4"/>
    <w:rPr>
      <w:spacing w:val="6"/>
      <w:szCs w:val="20"/>
      <w:lang w:val="cs-CZ"/>
    </w:rPr>
  </w:style>
  <w:style w:type="paragraph" w:styleId="Odstavecseseznamem">
    <w:name w:val="List Paragraph"/>
    <w:basedOn w:val="Normln"/>
    <w:link w:val="OdstavecseseznamemChar"/>
    <w:qFormat/>
    <w:rsid w:val="004B6F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B6F1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B6F1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6639"/>
    <w:pPr>
      <w:pBdr>
        <w:top w:val="single" w:sz="4" w:space="10" w:color="372C74"/>
        <w:left w:val="single" w:sz="4" w:space="10" w:color="372C74"/>
      </w:pBdr>
      <w:spacing w:after="0"/>
      <w:ind w:left="1296" w:right="1152"/>
    </w:pPr>
    <w:rPr>
      <w:i/>
      <w:iCs/>
      <w:color w:val="372C7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6639"/>
    <w:rPr>
      <w:i/>
      <w:iCs/>
      <w:color w:val="372C74"/>
      <w:spacing w:val="6"/>
      <w:szCs w:val="20"/>
      <w:lang w:val="cs-CZ"/>
    </w:rPr>
  </w:style>
  <w:style w:type="character" w:styleId="Zdraznnjemn">
    <w:name w:val="Subtle Emphasis"/>
    <w:uiPriority w:val="19"/>
    <w:qFormat/>
    <w:rsid w:val="00DF1E7A"/>
    <w:rPr>
      <w:rFonts w:ascii="Calibri" w:hAnsi="Calibri"/>
      <w:i/>
      <w:iCs/>
      <w:color w:val="372C74"/>
      <w:sz w:val="22"/>
    </w:rPr>
  </w:style>
  <w:style w:type="character" w:styleId="Zdraznnintenzivn">
    <w:name w:val="Intense Emphasis"/>
    <w:uiPriority w:val="21"/>
    <w:qFormat/>
    <w:rsid w:val="00DF1E7A"/>
    <w:rPr>
      <w:rFonts w:ascii="Calibri" w:hAnsi="Calibri"/>
      <w:b/>
      <w:bCs/>
      <w:color w:val="372C74"/>
      <w:spacing w:val="6"/>
      <w:sz w:val="22"/>
    </w:rPr>
  </w:style>
  <w:style w:type="character" w:styleId="Odkazjemn">
    <w:name w:val="Subtle Reference"/>
    <w:uiPriority w:val="31"/>
    <w:qFormat/>
    <w:rsid w:val="00DF1E7A"/>
    <w:rPr>
      <w:rFonts w:ascii="Calibri" w:hAnsi="Calibri"/>
      <w:b/>
      <w:bCs/>
      <w:color w:val="372C74"/>
      <w:sz w:val="22"/>
    </w:rPr>
  </w:style>
  <w:style w:type="character" w:styleId="Odkazintenzivn">
    <w:name w:val="Intense Reference"/>
    <w:uiPriority w:val="32"/>
    <w:qFormat/>
    <w:rsid w:val="00DF1E7A"/>
    <w:rPr>
      <w:rFonts w:ascii="Calibri" w:hAnsi="Calibri"/>
      <w:b/>
      <w:bCs/>
      <w:i/>
      <w:iCs/>
      <w:caps/>
      <w:color w:val="372C74"/>
      <w:sz w:val="22"/>
    </w:rPr>
  </w:style>
  <w:style w:type="character" w:styleId="Nzevknihy">
    <w:name w:val="Book Title"/>
    <w:uiPriority w:val="33"/>
    <w:rsid w:val="004B6F1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F15"/>
    <w:pPr>
      <w:outlineLvl w:val="9"/>
    </w:pPr>
  </w:style>
  <w:style w:type="paragraph" w:customStyle="1" w:styleId="Zdrojdat">
    <w:name w:val="Zdroj dat"/>
    <w:basedOn w:val="Normln"/>
    <w:link w:val="ZdrojdatChar"/>
    <w:rsid w:val="00FB5E76"/>
    <w:pPr>
      <w:spacing w:before="120"/>
    </w:pPr>
    <w:rPr>
      <w:b/>
      <w:color w:val="262626"/>
    </w:rPr>
  </w:style>
  <w:style w:type="character" w:customStyle="1" w:styleId="ZdrojdatChar">
    <w:name w:val="Zdroj dat Char"/>
    <w:basedOn w:val="Standardnpsmoodstavce"/>
    <w:link w:val="Zdrojdat"/>
    <w:rsid w:val="00FB5E76"/>
    <w:rPr>
      <w:b/>
      <w:color w:val="262626"/>
      <w:sz w:val="20"/>
      <w:szCs w:val="20"/>
    </w:rPr>
  </w:style>
  <w:style w:type="character" w:styleId="Hypertextovodkaz">
    <w:name w:val="Hyperlink"/>
    <w:basedOn w:val="Standardnpsmoodstavce"/>
    <w:uiPriority w:val="99"/>
    <w:rsid w:val="00AF171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E25A1"/>
    <w:pPr>
      <w:tabs>
        <w:tab w:val="right" w:leader="dot" w:pos="9356"/>
      </w:tabs>
      <w:spacing w:before="80" w:after="8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7B0DDF"/>
    <w:pPr>
      <w:tabs>
        <w:tab w:val="right" w:leader="dot" w:pos="9302"/>
      </w:tabs>
      <w:spacing w:before="0" w:after="0" w:line="240" w:lineRule="auto"/>
      <w:ind w:left="238"/>
    </w:pPr>
    <w:rPr>
      <w:smallCaps/>
    </w:rPr>
  </w:style>
  <w:style w:type="paragraph" w:styleId="Obsah3">
    <w:name w:val="toc 3"/>
    <w:basedOn w:val="Normln"/>
    <w:next w:val="Normln"/>
    <w:autoRedefine/>
    <w:uiPriority w:val="39"/>
    <w:rsid w:val="00AF1713"/>
    <w:pPr>
      <w:spacing w:after="0"/>
      <w:ind w:left="480"/>
    </w:pPr>
    <w:rPr>
      <w:i/>
      <w:iCs/>
    </w:rPr>
  </w:style>
  <w:style w:type="table" w:styleId="Mkatabulky">
    <w:name w:val="Table Grid"/>
    <w:basedOn w:val="Mkatabulky1"/>
    <w:uiPriority w:val="59"/>
    <w:rsid w:val="00441A42"/>
    <w:pPr>
      <w:spacing w:before="40" w:after="40"/>
      <w:jc w:val="left"/>
    </w:pPr>
    <w:tblPr>
      <w:tblInd w:w="0" w:type="dxa"/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unhideWhenUsed/>
    <w:rsid w:val="00AF1713"/>
    <w:pPr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7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713"/>
    <w:rPr>
      <w:rFonts w:ascii="Tahoma" w:eastAsia="MS Mincho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AF17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713"/>
    <w:rPr>
      <w:rFonts w:eastAsia="MS Mincho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AF17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713"/>
    <w:rPr>
      <w:rFonts w:eastAsia="MS Mincho"/>
      <w:szCs w:val="20"/>
      <w:lang w:val="cs-CZ"/>
    </w:rPr>
  </w:style>
  <w:style w:type="paragraph" w:styleId="Zkladntext">
    <w:name w:val="Body Text"/>
    <w:basedOn w:val="Normln"/>
    <w:link w:val="ZkladntextChar"/>
    <w:rsid w:val="00E42431"/>
    <w:pPr>
      <w:spacing w:before="0" w:after="120" w:line="240" w:lineRule="auto"/>
    </w:pPr>
    <w:rPr>
      <w:rFonts w:ascii="Times New Roman" w:eastAsia="Times New Roman" w:hAnsi="Times New Roman"/>
      <w:sz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E4243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customStyle="1" w:styleId="Styl1">
    <w:name w:val="Styl1"/>
    <w:basedOn w:val="Normlntabulka"/>
    <w:uiPriority w:val="99"/>
    <w:qFormat/>
    <w:rsid w:val="009132A1"/>
    <w:tblPr>
      <w:tblInd w:w="0" w:type="dxa"/>
      <w:tblBorders>
        <w:top w:val="single" w:sz="8" w:space="0" w:color="372C74"/>
        <w:bottom w:val="single" w:sz="8" w:space="0" w:color="372C74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414"/>
    <w:pPr>
      <w:autoSpaceDE w:val="0"/>
      <w:autoSpaceDN w:val="0"/>
      <w:adjustRightInd w:val="0"/>
      <w:spacing w:before="200" w:after="200" w:line="276" w:lineRule="auto"/>
    </w:pPr>
    <w:rPr>
      <w:rFonts w:ascii="Arial" w:eastAsia="Calibri" w:hAnsi="Arial" w:cs="Arial"/>
      <w:color w:val="000000"/>
      <w:lang w:val="cs-CZ"/>
    </w:rPr>
  </w:style>
  <w:style w:type="paragraph" w:styleId="Obsah5">
    <w:name w:val="toc 5"/>
    <w:basedOn w:val="Normln"/>
    <w:next w:val="Normln"/>
    <w:autoRedefine/>
    <w:uiPriority w:val="39"/>
    <w:unhideWhenUsed/>
    <w:rsid w:val="0023333C"/>
    <w:pPr>
      <w:spacing w:after="100"/>
      <w:ind w:left="880"/>
    </w:pPr>
  </w:style>
  <w:style w:type="paragraph" w:styleId="Obsah4">
    <w:name w:val="toc 4"/>
    <w:basedOn w:val="Normln"/>
    <w:next w:val="Normln"/>
    <w:autoRedefine/>
    <w:uiPriority w:val="39"/>
    <w:unhideWhenUsed/>
    <w:rsid w:val="004644E0"/>
    <w:pPr>
      <w:tabs>
        <w:tab w:val="right" w:leader="dot" w:pos="9302"/>
      </w:tabs>
      <w:spacing w:before="120" w:after="120" w:line="240" w:lineRule="auto"/>
      <w:ind w:left="658"/>
    </w:pPr>
  </w:style>
  <w:style w:type="paragraph" w:styleId="Obsah6">
    <w:name w:val="toc 6"/>
    <w:basedOn w:val="Normln"/>
    <w:next w:val="Normln"/>
    <w:autoRedefine/>
    <w:uiPriority w:val="39"/>
    <w:unhideWhenUsed/>
    <w:rsid w:val="0023333C"/>
    <w:pPr>
      <w:spacing w:before="0" w:after="100"/>
      <w:ind w:left="1100"/>
    </w:pPr>
    <w:rPr>
      <w:szCs w:val="22"/>
      <w:lang w:eastAsia="cs-CZ"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3333C"/>
    <w:pPr>
      <w:spacing w:before="0" w:after="100"/>
      <w:ind w:left="1320"/>
    </w:pPr>
    <w:rPr>
      <w:szCs w:val="22"/>
      <w:lang w:eastAsia="cs-CZ"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3333C"/>
    <w:pPr>
      <w:spacing w:before="0" w:after="100"/>
      <w:ind w:left="1540"/>
    </w:pPr>
    <w:rPr>
      <w:szCs w:val="22"/>
      <w:lang w:eastAsia="cs-CZ"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3333C"/>
    <w:pPr>
      <w:spacing w:before="0" w:after="100"/>
      <w:ind w:left="1760"/>
    </w:pPr>
    <w:rPr>
      <w:szCs w:val="22"/>
      <w:lang w:eastAsia="cs-CZ" w:bidi="ar-SA"/>
    </w:rPr>
  </w:style>
  <w:style w:type="paragraph" w:styleId="Textpoznpodarou">
    <w:name w:val="footnote text"/>
    <w:aliases w:val="Fußnotentextf,Text poznámky pod čiarou 007,Footnote,Schriftart: 9 pt,Schriftart: 10 pt,Schriftart: 8 pt,pozn. pod čarou,Geneva 9,Font: Geneva 9,Boston 10,f,Schrif,Podrozdział,Podrozdzia3,Footnote Text Char1,Footnote Text Char Char"/>
    <w:basedOn w:val="Normln"/>
    <w:link w:val="TextpoznpodarouChar"/>
    <w:qFormat/>
    <w:rsid w:val="008144EE"/>
    <w:pPr>
      <w:suppressAutoHyphens/>
      <w:spacing w:before="0" w:after="0" w:line="240" w:lineRule="auto"/>
    </w:pPr>
    <w:rPr>
      <w:rFonts w:eastAsia="Calibri"/>
      <w:spacing w:val="0"/>
      <w:sz w:val="18"/>
      <w:lang w:eastAsia="ar-SA" w:bidi="ar-SA"/>
    </w:rPr>
  </w:style>
  <w:style w:type="character" w:customStyle="1" w:styleId="TextpoznpodarouChar">
    <w:name w:val="Text pozn. pod čarou Char"/>
    <w:aliases w:val="Fußnotentextf Char,Text poznámky pod čiarou 007 Char,Footnote Char,Schriftart: 9 pt Char,Schriftart: 10 pt Char,Schriftart: 8 pt Char,pozn. pod čarou Char,Geneva 9 Char,Font: Geneva 9 Char,Boston 10 Char,f Char,Schrif Char"/>
    <w:basedOn w:val="Standardnpsmoodstavce"/>
    <w:link w:val="Textpoznpodarou"/>
    <w:rsid w:val="008144EE"/>
    <w:rPr>
      <w:rFonts w:eastAsia="Calibri" w:cs="Times New Roman"/>
      <w:sz w:val="18"/>
      <w:szCs w:val="20"/>
      <w:lang w:val="cs-CZ" w:eastAsia="ar-SA" w:bidi="ar-SA"/>
    </w:rPr>
  </w:style>
  <w:style w:type="character" w:styleId="Znakapoznpodarou">
    <w:name w:val="footnote reference"/>
    <w:aliases w:val="PGI Fußnote Ziffer"/>
    <w:rsid w:val="008D1758"/>
    <w:rPr>
      <w:vertAlign w:val="superscript"/>
    </w:rPr>
  </w:style>
  <w:style w:type="paragraph" w:customStyle="1" w:styleId="NadpisRP3">
    <w:name w:val="Nadpis RP 3"/>
    <w:basedOn w:val="Nadpis3"/>
    <w:next w:val="Normln"/>
    <w:autoRedefine/>
    <w:rsid w:val="00C91D3F"/>
    <w:pPr>
      <w:spacing w:before="0" w:after="200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91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1F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8911FB"/>
    <w:rPr>
      <w:rFonts w:eastAsia="MS Mincho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1FB"/>
    <w:rPr>
      <w:rFonts w:eastAsia="MS Mincho"/>
      <w:b/>
      <w:bCs/>
      <w:sz w:val="20"/>
      <w:szCs w:val="20"/>
      <w:lang w:val="cs-CZ"/>
    </w:rPr>
  </w:style>
  <w:style w:type="character" w:customStyle="1" w:styleId="apple-converted-space">
    <w:name w:val="apple-converted-space"/>
    <w:basedOn w:val="Standardnpsmoodstavce"/>
    <w:rsid w:val="00871FDF"/>
  </w:style>
  <w:style w:type="paragraph" w:customStyle="1" w:styleId="Texttabulky">
    <w:name w:val="Text tabulky"/>
    <w:basedOn w:val="Normln"/>
    <w:qFormat/>
    <w:rsid w:val="00A603C4"/>
    <w:pPr>
      <w:spacing w:before="40" w:after="40" w:line="240" w:lineRule="auto"/>
      <w:jc w:val="left"/>
    </w:pPr>
    <w:rPr>
      <w:spacing w:val="0"/>
    </w:rPr>
  </w:style>
  <w:style w:type="table" w:styleId="Mkatabulky1">
    <w:name w:val="Table Grid 1"/>
    <w:basedOn w:val="Normlntabulka"/>
    <w:uiPriority w:val="99"/>
    <w:semiHidden/>
    <w:unhideWhenUsed/>
    <w:rsid w:val="00B10F6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n">
    <w:name w:val="Běžný"/>
    <w:basedOn w:val="Normln"/>
    <w:rsid w:val="009066B4"/>
    <w:pPr>
      <w:spacing w:before="60" w:after="60" w:line="240" w:lineRule="auto"/>
    </w:pPr>
    <w:rPr>
      <w:rFonts w:ascii="Arial" w:eastAsia="Geneva" w:hAnsi="Arial" w:cs="Tahoma"/>
      <w:spacing w:val="0"/>
      <w:sz w:val="20"/>
      <w:lang w:eastAsia="cs-CZ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462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462DC"/>
    <w:rPr>
      <w:spacing w:val="4"/>
      <w:szCs w:val="20"/>
      <w:lang w:val="cs-CZ"/>
    </w:rPr>
  </w:style>
  <w:style w:type="paragraph" w:customStyle="1" w:styleId="CVHeadingLanguage">
    <w:name w:val="CV Heading Language"/>
    <w:basedOn w:val="Normln"/>
    <w:next w:val="LevelAssessment-Code"/>
    <w:rsid w:val="00D462DC"/>
    <w:pPr>
      <w:suppressAutoHyphens/>
      <w:spacing w:after="0"/>
      <w:ind w:left="113" w:right="113"/>
      <w:jc w:val="right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LevelAssessment-Code">
    <w:name w:val="Level Assessment - Code"/>
    <w:basedOn w:val="Normln"/>
    <w:next w:val="LevelAssessment-Description"/>
    <w:rsid w:val="00D462DC"/>
    <w:pPr>
      <w:suppressAutoHyphens/>
      <w:spacing w:after="0"/>
      <w:ind w:left="28"/>
      <w:jc w:val="center"/>
    </w:pPr>
    <w:rPr>
      <w:rFonts w:ascii="Arial Narrow" w:eastAsia="Times New Roman" w:hAnsi="Arial Narrow"/>
      <w:spacing w:val="0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462DC"/>
    <w:pPr>
      <w:textAlignment w:val="bottom"/>
    </w:pPr>
  </w:style>
  <w:style w:type="paragraph" w:customStyle="1" w:styleId="LevelAssessment-Note">
    <w:name w:val="Level Assessment - Note"/>
    <w:basedOn w:val="LevelAssessment-Code"/>
    <w:rsid w:val="00D462DC"/>
    <w:pPr>
      <w:ind w:left="113"/>
      <w:jc w:val="left"/>
    </w:pPr>
    <w:rPr>
      <w:i/>
    </w:rPr>
  </w:style>
  <w:style w:type="paragraph" w:customStyle="1" w:styleId="CVNormal">
    <w:name w:val="CV Normal"/>
    <w:basedOn w:val="Normln"/>
    <w:rsid w:val="00D462DC"/>
    <w:pPr>
      <w:suppressAutoHyphens/>
      <w:spacing w:after="0"/>
      <w:ind w:left="113" w:right="113"/>
    </w:pPr>
    <w:rPr>
      <w:rFonts w:ascii="Arial Narrow" w:eastAsia="Times New Roman" w:hAnsi="Arial Narrow"/>
      <w:spacing w:val="0"/>
      <w:sz w:val="20"/>
      <w:lang w:eastAsia="ar-SA"/>
    </w:rPr>
  </w:style>
  <w:style w:type="paragraph" w:customStyle="1" w:styleId="CVTitle">
    <w:name w:val="CV Title"/>
    <w:basedOn w:val="Normln"/>
    <w:rsid w:val="00983E2C"/>
    <w:pPr>
      <w:suppressAutoHyphens/>
      <w:spacing w:after="0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ln"/>
    <w:next w:val="Normln"/>
    <w:rsid w:val="00983E2C"/>
    <w:pPr>
      <w:suppressAutoHyphens/>
      <w:spacing w:before="74" w:after="0"/>
      <w:ind w:left="113" w:right="113"/>
      <w:jc w:val="right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Heading2">
    <w:name w:val="CV Heading 2"/>
    <w:basedOn w:val="CVHeading1"/>
    <w:next w:val="Normln"/>
    <w:rsid w:val="00983E2C"/>
    <w:pPr>
      <w:spacing w:before="0"/>
    </w:pPr>
    <w:rPr>
      <w:b w:val="0"/>
    </w:rPr>
  </w:style>
  <w:style w:type="paragraph" w:customStyle="1" w:styleId="CVHeading2-FirstLine">
    <w:name w:val="CV Heading 2 - First Line"/>
    <w:basedOn w:val="CVHeading2"/>
    <w:next w:val="CVHeading2"/>
    <w:rsid w:val="00983E2C"/>
    <w:pPr>
      <w:spacing w:before="74"/>
    </w:pPr>
  </w:style>
  <w:style w:type="paragraph" w:customStyle="1" w:styleId="CVHeading3">
    <w:name w:val="CV Heading 3"/>
    <w:basedOn w:val="Normln"/>
    <w:next w:val="Normln"/>
    <w:rsid w:val="00983E2C"/>
    <w:pPr>
      <w:suppressAutoHyphens/>
      <w:spacing w:after="0"/>
      <w:ind w:left="113" w:right="113"/>
      <w:jc w:val="right"/>
      <w:textAlignment w:val="center"/>
    </w:pPr>
    <w:rPr>
      <w:rFonts w:ascii="Arial Narrow" w:eastAsia="Times New Roman" w:hAnsi="Arial Narrow"/>
      <w:spacing w:val="0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83E2C"/>
    <w:pPr>
      <w:spacing w:before="74"/>
    </w:pPr>
  </w:style>
  <w:style w:type="paragraph" w:customStyle="1" w:styleId="CVHeadingLevel">
    <w:name w:val="CV Heading Level"/>
    <w:basedOn w:val="CVHeading3"/>
    <w:next w:val="Normln"/>
    <w:rsid w:val="00983E2C"/>
    <w:rPr>
      <w:i/>
    </w:rPr>
  </w:style>
  <w:style w:type="paragraph" w:customStyle="1" w:styleId="LevelAssessment-Heading1">
    <w:name w:val="Level Assessment - Heading 1"/>
    <w:basedOn w:val="LevelAssessment-Code"/>
    <w:rsid w:val="00983E2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rsid w:val="00983E2C"/>
    <w:pPr>
      <w:suppressAutoHyphens/>
      <w:spacing w:after="0"/>
      <w:ind w:left="57" w:right="57"/>
      <w:jc w:val="center"/>
    </w:pPr>
    <w:rPr>
      <w:rFonts w:ascii="Arial Narrow" w:eastAsia="Times New Roman" w:hAnsi="Arial Narrow"/>
      <w:spacing w:val="0"/>
      <w:sz w:val="18"/>
      <w:lang w:eastAsia="ar-SA"/>
    </w:rPr>
  </w:style>
  <w:style w:type="paragraph" w:customStyle="1" w:styleId="CVMajor-FirstLine">
    <w:name w:val="CV Major - First Line"/>
    <w:basedOn w:val="Normln"/>
    <w:next w:val="Normln"/>
    <w:rsid w:val="00983E2C"/>
    <w:pPr>
      <w:suppressAutoHyphens/>
      <w:spacing w:before="74" w:after="0"/>
      <w:ind w:left="113" w:right="113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Medium-FirstLine">
    <w:name w:val="CV Medium - First Line"/>
    <w:basedOn w:val="Normln"/>
    <w:next w:val="Normln"/>
    <w:rsid w:val="00983E2C"/>
    <w:pPr>
      <w:suppressAutoHyphens/>
      <w:spacing w:before="74" w:after="0"/>
      <w:ind w:left="113" w:right="113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Normal-FirstLine">
    <w:name w:val="CV Normal - First Line"/>
    <w:basedOn w:val="CVNormal"/>
    <w:next w:val="CVNormal"/>
    <w:rsid w:val="00983E2C"/>
    <w:pPr>
      <w:spacing w:before="74"/>
    </w:pPr>
  </w:style>
  <w:style w:type="paragraph" w:styleId="Revize">
    <w:name w:val="Revision"/>
    <w:hidden/>
    <w:uiPriority w:val="99"/>
    <w:semiHidden/>
    <w:rsid w:val="00507A3F"/>
    <w:rPr>
      <w:spacing w:val="4"/>
      <w:sz w:val="22"/>
      <w:lang w:val="cs-CZ" w:bidi="en-US"/>
    </w:rPr>
  </w:style>
  <w:style w:type="paragraph" w:customStyle="1" w:styleId="Text">
    <w:name w:val="Text"/>
    <w:basedOn w:val="Normln"/>
    <w:rsid w:val="00A006A7"/>
    <w:pPr>
      <w:tabs>
        <w:tab w:val="left" w:pos="227"/>
      </w:tabs>
      <w:spacing w:before="0" w:after="0" w:line="220" w:lineRule="exact"/>
    </w:pPr>
    <w:rPr>
      <w:rFonts w:ascii="Book Antiqua" w:eastAsia="Times New Roman" w:hAnsi="Book Antiqua"/>
      <w:color w:val="000000"/>
      <w:spacing w:val="0"/>
      <w:sz w:val="18"/>
      <w:lang w:eastAsia="cs-CZ" w:bidi="ar-SA"/>
    </w:rPr>
  </w:style>
  <w:style w:type="character" w:styleId="slostrnky">
    <w:name w:val="page number"/>
    <w:basedOn w:val="Standardnpsmoodstavce"/>
    <w:uiPriority w:val="99"/>
    <w:semiHidden/>
    <w:unhideWhenUsed/>
    <w:rsid w:val="006B0985"/>
  </w:style>
  <w:style w:type="paragraph" w:customStyle="1" w:styleId="Odstavecseseznamem1">
    <w:name w:val="Odstavec se seznamem1"/>
    <w:basedOn w:val="Normln"/>
    <w:uiPriority w:val="34"/>
    <w:qFormat/>
    <w:rsid w:val="006A19F1"/>
    <w:pPr>
      <w:spacing w:before="0"/>
      <w:ind w:left="720"/>
      <w:contextualSpacing/>
      <w:jc w:val="left"/>
    </w:pPr>
    <w:rPr>
      <w:rFonts w:eastAsia="Calibri"/>
      <w:spacing w:val="0"/>
      <w:szCs w:val="22"/>
      <w:lang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728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7280"/>
    <w:rPr>
      <w:rFonts w:ascii="Consolas" w:hAnsi="Consolas"/>
      <w:spacing w:val="4"/>
      <w:sz w:val="21"/>
      <w:szCs w:val="21"/>
      <w:lang w:val="cs-CZ" w:bidi="en-US"/>
    </w:rPr>
  </w:style>
  <w:style w:type="paragraph" w:customStyle="1" w:styleId="Style1">
    <w:name w:val="Style1"/>
    <w:basedOn w:val="Normln"/>
    <w:semiHidden/>
    <w:rsid w:val="008466FA"/>
    <w:pPr>
      <w:spacing w:before="0" w:after="240" w:line="240" w:lineRule="auto"/>
      <w:ind w:left="1134" w:right="1078"/>
    </w:pPr>
    <w:rPr>
      <w:rFonts w:ascii="Times New Roman" w:eastAsia="Times New Roman" w:hAnsi="Times New Roman"/>
      <w:spacing w:val="0"/>
      <w:sz w:val="24"/>
      <w:lang w:val="en-US" w:bidi="ar-SA"/>
    </w:rPr>
  </w:style>
  <w:style w:type="paragraph" w:customStyle="1" w:styleId="Bulletcopy2">
    <w:name w:val="Bullet copy 2"/>
    <w:basedOn w:val="Normln"/>
    <w:link w:val="Bulletcopy2Char"/>
    <w:rsid w:val="002C4229"/>
    <w:pPr>
      <w:tabs>
        <w:tab w:val="num" w:pos="362"/>
      </w:tabs>
      <w:spacing w:before="0" w:after="120" w:line="260" w:lineRule="exact"/>
      <w:jc w:val="left"/>
    </w:pPr>
    <w:rPr>
      <w:rFonts w:ascii="Arial" w:eastAsia="Times New Roman" w:hAnsi="Arial"/>
      <w:spacing w:val="0"/>
      <w:sz w:val="20"/>
      <w:szCs w:val="18"/>
      <w:lang w:val="en-US" w:bidi="ar-SA"/>
    </w:rPr>
  </w:style>
  <w:style w:type="character" w:customStyle="1" w:styleId="Bulletcopy2Char">
    <w:name w:val="Bullet copy 2 Char"/>
    <w:basedOn w:val="Standardnpsmoodstavce"/>
    <w:link w:val="Bulletcopy2"/>
    <w:rsid w:val="002C4229"/>
    <w:rPr>
      <w:rFonts w:ascii="Arial" w:eastAsia="Times New Roman" w:hAnsi="Arial"/>
      <w:szCs w:val="18"/>
    </w:rPr>
  </w:style>
  <w:style w:type="paragraph" w:customStyle="1" w:styleId="Bodycopy">
    <w:name w:val="Body copy"/>
    <w:link w:val="BodycopyChar"/>
    <w:rsid w:val="0015418E"/>
    <w:pPr>
      <w:spacing w:after="260" w:line="260" w:lineRule="atLeast"/>
    </w:pPr>
    <w:rPr>
      <w:rFonts w:ascii="Arial" w:eastAsia="Times New Roman" w:hAnsi="Arial"/>
      <w:color w:val="000000"/>
      <w:sz w:val="22"/>
      <w:szCs w:val="18"/>
    </w:rPr>
  </w:style>
  <w:style w:type="character" w:customStyle="1" w:styleId="BodycopyChar">
    <w:name w:val="Body copy Char"/>
    <w:basedOn w:val="Standardnpsmoodstavce"/>
    <w:link w:val="Bodycopy"/>
    <w:rsid w:val="0015418E"/>
    <w:rPr>
      <w:rFonts w:ascii="Arial" w:eastAsia="Times New Roman" w:hAnsi="Arial"/>
      <w:color w:val="000000"/>
      <w:sz w:val="22"/>
      <w:szCs w:val="18"/>
    </w:rPr>
  </w:style>
  <w:style w:type="character" w:customStyle="1" w:styleId="TitulekChar">
    <w:name w:val="Titulek Char"/>
    <w:link w:val="Titulek"/>
    <w:rsid w:val="00FF5143"/>
    <w:rPr>
      <w:b/>
      <w:bCs/>
      <w:color w:val="372C74"/>
      <w:spacing w:val="10"/>
      <w:sz w:val="18"/>
      <w:szCs w:val="16"/>
      <w:lang w:val="cs-CZ" w:bidi="en-US"/>
    </w:rPr>
  </w:style>
  <w:style w:type="paragraph" w:styleId="Seznamobrzk">
    <w:name w:val="table of figures"/>
    <w:basedOn w:val="Normln"/>
    <w:next w:val="Normln"/>
    <w:uiPriority w:val="99"/>
    <w:unhideWhenUsed/>
    <w:rsid w:val="00D82C5F"/>
    <w:pPr>
      <w:ind w:left="440" w:hanging="440"/>
    </w:pPr>
  </w:style>
  <w:style w:type="character" w:styleId="Sledovanodkaz">
    <w:name w:val="FollowedHyperlink"/>
    <w:basedOn w:val="Standardnpsmoodstavce"/>
    <w:uiPriority w:val="99"/>
    <w:semiHidden/>
    <w:unhideWhenUsed/>
    <w:rsid w:val="00E24FAE"/>
    <w:rPr>
      <w:color w:val="0070C0" w:themeColor="followedHyperlink"/>
      <w:u w:val="single"/>
    </w:rPr>
  </w:style>
  <w:style w:type="character" w:customStyle="1" w:styleId="OdstavecseseznamemChar">
    <w:name w:val="Odstavec se seznamem Char"/>
    <w:link w:val="Odstavecseseznamem"/>
    <w:locked/>
    <w:rsid w:val="0066735A"/>
    <w:rPr>
      <w:spacing w:val="4"/>
      <w:sz w:val="22"/>
      <w:lang w:val="cs-CZ" w:bidi="en-US"/>
    </w:rPr>
  </w:style>
  <w:style w:type="paragraph" w:customStyle="1" w:styleId="nonformat">
    <w:name w:val="nonformat"/>
    <w:basedOn w:val="Normln"/>
    <w:rsid w:val="00FB5D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sz w:val="24"/>
      <w:lang w:eastAsia="cs-CZ" w:bidi="ar-SA"/>
    </w:rPr>
  </w:style>
  <w:style w:type="character" w:customStyle="1" w:styleId="mw-headline">
    <w:name w:val="mw-headline"/>
    <w:basedOn w:val="Standardnpsmoodstavce"/>
    <w:rsid w:val="006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tepankodera\Desktop\vy&#769;sledky%20anke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6666666666666725E-2"/>
                  <c:y val="-9.259259259259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77777777777936E-2"/>
                  <c:y val="8.33333333333333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List1!$B$236:$B$237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List1!$C$236:$C$237</c:f>
              <c:numCache>
                <c:formatCode>General</c:formatCode>
                <c:ptCount val="2"/>
                <c:pt idx="0">
                  <c:v>131</c:v>
                </c:pt>
                <c:pt idx="1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3888888888888884E-2"/>
                  <c:y val="-9.2592592592592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333333333333343E-2"/>
                  <c:y val="6.4814814814814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455E-2"/>
                  <c:y val="-5.0925925925925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333333333333409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List1!$B$52:$B$55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List1!$C$52:$C$55</c:f>
              <c:numCache>
                <c:formatCode>General</c:formatCode>
                <c:ptCount val="4"/>
                <c:pt idx="0">
                  <c:v>101</c:v>
                </c:pt>
                <c:pt idx="1">
                  <c:v>209</c:v>
                </c:pt>
                <c:pt idx="2">
                  <c:v>37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9999999999999933E-2"/>
                  <c:y val="-7.8703703703703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222222222222283E-2"/>
                  <c:y val="7.8703703703703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503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66666666666713E-2"/>
                  <c:y val="-3.2407407407407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List1!$B$58:$B$61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List1!$C$58:$C$61</c:f>
              <c:numCache>
                <c:formatCode>General</c:formatCode>
                <c:ptCount val="4"/>
                <c:pt idx="0">
                  <c:v>164</c:v>
                </c:pt>
                <c:pt idx="1">
                  <c:v>157</c:v>
                </c:pt>
                <c:pt idx="2">
                  <c:v>37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6111111111111163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33333333333431E-2"/>
                  <c:y val="-6.94444444444445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9.2592592592592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444444444444432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List1!$B$65:$B$68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List1!$C$65:$C$68</c:f>
              <c:numCache>
                <c:formatCode>General</c:formatCode>
                <c:ptCount val="4"/>
                <c:pt idx="0">
                  <c:v>33</c:v>
                </c:pt>
                <c:pt idx="1">
                  <c:v>97</c:v>
                </c:pt>
                <c:pt idx="2">
                  <c:v>133</c:v>
                </c:pt>
                <c:pt idx="3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7.5000000000000011E-2"/>
                  <c:y val="-8.33333333333333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77777777777891E-2"/>
                  <c:y val="9.72222222222222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000000000000011E-2"/>
                  <c:y val="-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777777777777812E-2"/>
                  <c:y val="-9.2592592592592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List1!$B$73:$B$76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List1!$C$73:$C$76</c:f>
              <c:numCache>
                <c:formatCode>General</c:formatCode>
                <c:ptCount val="4"/>
                <c:pt idx="0">
                  <c:v>124</c:v>
                </c:pt>
                <c:pt idx="1">
                  <c:v>202</c:v>
                </c:pt>
                <c:pt idx="2">
                  <c:v>36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8888888888888865E-2"/>
                  <c:y val="-5.5555555555555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6851851851851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8333333333333"/>
                  <c:y val="-2.31481481481481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8333333333333"/>
                  <c:y val="-8.79629629629631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List1!$B$81:$B$84</c:f>
              <c:strCache>
                <c:ptCount val="4"/>
                <c:pt idx="0">
                  <c:v>stav ovzduší, prašnost, kouř</c:v>
                </c:pt>
                <c:pt idx="1">
                  <c:v>stav kanalizace a likvidace odpadních vod</c:v>
                </c:pt>
                <c:pt idx="2">
                  <c:v>nakládání s odpady, svoz, třídění, skládky</c:v>
                </c:pt>
                <c:pt idx="3">
                  <c:v>hluk</c:v>
                </c:pt>
              </c:strCache>
            </c:strRef>
          </c:cat>
          <c:val>
            <c:numRef>
              <c:f>List1!$C$81:$C$84</c:f>
              <c:numCache>
                <c:formatCode>General</c:formatCode>
                <c:ptCount val="4"/>
                <c:pt idx="0">
                  <c:v>110</c:v>
                </c:pt>
                <c:pt idx="1">
                  <c:v>53</c:v>
                </c:pt>
                <c:pt idx="2">
                  <c:v>190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3333333333333367E-3"/>
                  <c:y val="-7.407407407407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88888888888891E-2"/>
                  <c:y val="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434E-2"/>
                  <c:y val="-6.4814814814814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List1!$B$90:$B$92</c:f>
              <c:strCache>
                <c:ptCount val="3"/>
                <c:pt idx="0">
                  <c:v>ve městě</c:v>
                </c:pt>
                <c:pt idx="1">
                  <c:v>vyjíždím za prací/do školy</c:v>
                </c:pt>
                <c:pt idx="2">
                  <c:v>nepracuji</c:v>
                </c:pt>
              </c:strCache>
            </c:strRef>
          </c:cat>
          <c:val>
            <c:numRef>
              <c:f>List1!$C$90:$C$92</c:f>
              <c:numCache>
                <c:formatCode>General</c:formatCode>
                <c:ptCount val="3"/>
                <c:pt idx="0">
                  <c:v>155</c:v>
                </c:pt>
                <c:pt idx="1">
                  <c:v>135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3333333333333343E-2"/>
                  <c:y val="-7.8703703703703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713E-2"/>
                  <c:y val="6.9444444444444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88888888888891E-2"/>
                  <c:y val="6.01851851851849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555555555555455E-2"/>
                  <c:y val="7.8703703703703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444444444444502E-2"/>
                  <c:y val="-0.106481481481481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List1!$B$96:$B$100</c:f>
              <c:strCache>
                <c:ptCount val="5"/>
                <c:pt idx="0">
                  <c:v>auto</c:v>
                </c:pt>
                <c:pt idx="1">
                  <c:v>autobus</c:v>
                </c:pt>
                <c:pt idx="2">
                  <c:v>vlak</c:v>
                </c:pt>
                <c:pt idx="3">
                  <c:v>kolo</c:v>
                </c:pt>
                <c:pt idx="4">
                  <c:v>pěšky</c:v>
                </c:pt>
              </c:strCache>
            </c:strRef>
          </c:cat>
          <c:val>
            <c:numRef>
              <c:f>List1!$C$96:$C$100</c:f>
              <c:numCache>
                <c:formatCode>General</c:formatCode>
                <c:ptCount val="5"/>
                <c:pt idx="0">
                  <c:v>222</c:v>
                </c:pt>
                <c:pt idx="1">
                  <c:v>138</c:v>
                </c:pt>
                <c:pt idx="2">
                  <c:v>32</c:v>
                </c:pt>
                <c:pt idx="3">
                  <c:v>63</c:v>
                </c:pt>
                <c:pt idx="4">
                  <c:v>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5.2777777777777812E-2"/>
                  <c:y val="-5.0925925925925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4465E-3"/>
                  <c:y val="7.407407407407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525E-2"/>
                  <c:y val="2.77777777777778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5"/>
                  <c:y val="5.5555555555555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555555555555525E-2"/>
                  <c:y val="-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List1!$B$104:$B$108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List1!$C$104:$C$108</c:f>
              <c:numCache>
                <c:formatCode>General</c:formatCode>
                <c:ptCount val="5"/>
                <c:pt idx="0">
                  <c:v>77</c:v>
                </c:pt>
                <c:pt idx="1">
                  <c:v>122</c:v>
                </c:pt>
                <c:pt idx="2">
                  <c:v>34</c:v>
                </c:pt>
                <c:pt idx="3">
                  <c:v>42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7.2222222222222132E-2"/>
                  <c:y val="-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666666666666725E-2"/>
                  <c:y val="0.129629629629629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333333333305E-2"/>
                  <c:y val="4.1666666666666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434E-2"/>
                  <c:y val="4.62962962962954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891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List1!$B$114:$B$118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List1!$C$114:$C$118</c:f>
              <c:numCache>
                <c:formatCode>General</c:formatCode>
                <c:ptCount val="5"/>
                <c:pt idx="0">
                  <c:v>59</c:v>
                </c:pt>
                <c:pt idx="1">
                  <c:v>133</c:v>
                </c:pt>
                <c:pt idx="2">
                  <c:v>39</c:v>
                </c:pt>
                <c:pt idx="3">
                  <c:v>18</c:v>
                </c:pt>
                <c:pt idx="4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4999999999999904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445E-3"/>
                  <c:y val="0.115740740740741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5"/>
                  <c:y val="3.2407407407407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5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891E-2"/>
                  <c:y val="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List1!$B$125:$B$129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List1!$C$125:$C$129</c:f>
              <c:numCache>
                <c:formatCode>General</c:formatCode>
                <c:ptCount val="5"/>
                <c:pt idx="0">
                  <c:v>56</c:v>
                </c:pt>
                <c:pt idx="1">
                  <c:v>125</c:v>
                </c:pt>
                <c:pt idx="2">
                  <c:v>89</c:v>
                </c:pt>
                <c:pt idx="3">
                  <c:v>71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9688693205693"/>
          <c:y val="0.21449602890547831"/>
          <c:w val="0.6697730968083766"/>
          <c:h val="0.6289082046562366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0555555555555409E-2"/>
                  <c:y val="-3.24074074074074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1856148491903E-2"/>
                  <c:y val="-0.1125541125541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684454756380494E-2"/>
                  <c:y val="8.65800865800851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802784222737804E-2"/>
                  <c:y val="2.59740259740260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684454756380494E-2"/>
                  <c:y val="-3.03030303030303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1206496519721644E-2"/>
                  <c:y val="-4.76190476190476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645011600927988E-2"/>
                  <c:y val="-3.8961038961038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List1!$B$226:$B$232</c:f>
              <c:strCache>
                <c:ptCount val="7"/>
                <c:pt idx="0">
                  <c:v>do roku 1950</c:v>
                </c:pt>
                <c:pt idx="1">
                  <c:v>1951 - 1960</c:v>
                </c:pt>
                <c:pt idx="2">
                  <c:v>1961 - 1970</c:v>
                </c:pt>
                <c:pt idx="3">
                  <c:v>1971 - 1980</c:v>
                </c:pt>
                <c:pt idx="4">
                  <c:v>1981 - 1990</c:v>
                </c:pt>
                <c:pt idx="5">
                  <c:v>1991 - 2000</c:v>
                </c:pt>
                <c:pt idx="6">
                  <c:v>od 2000</c:v>
                </c:pt>
              </c:strCache>
            </c:strRef>
          </c:cat>
          <c:val>
            <c:numRef>
              <c:f>List1!$C$226:$C$232</c:f>
              <c:numCache>
                <c:formatCode>General</c:formatCode>
                <c:ptCount val="7"/>
                <c:pt idx="0">
                  <c:v>63</c:v>
                </c:pt>
                <c:pt idx="1">
                  <c:v>57</c:v>
                </c:pt>
                <c:pt idx="2">
                  <c:v>53</c:v>
                </c:pt>
                <c:pt idx="3">
                  <c:v>96</c:v>
                </c:pt>
                <c:pt idx="4">
                  <c:v>65</c:v>
                </c:pt>
                <c:pt idx="5">
                  <c:v>20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3888888888888884E-2"/>
                  <c:y val="-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000000000000003"/>
                  <c:y val="-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333333333333431E-2"/>
                  <c:y val="6.94444444444444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277777777777802"/>
                  <c:y val="1.38888888888890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2222222222202E-2"/>
                  <c:y val="-3.2407407407407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List1!$B$135:$B$139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List1!$C$135:$C$139</c:f>
              <c:numCache>
                <c:formatCode>General</c:formatCode>
                <c:ptCount val="5"/>
                <c:pt idx="0">
                  <c:v>110</c:v>
                </c:pt>
                <c:pt idx="1">
                  <c:v>95</c:v>
                </c:pt>
                <c:pt idx="2">
                  <c:v>21</c:v>
                </c:pt>
                <c:pt idx="3">
                  <c:v>4</c:v>
                </c:pt>
                <c:pt idx="4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05"/>
                  <c:y val="-6.4814814814814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12E-2"/>
                  <c:y val="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444444444444403E-2"/>
                  <c:y val="4.16666666666666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777777777777812E-2"/>
                  <c:y val="-2.31481481481480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33333333333305E-2"/>
                  <c:y val="-4.1666666666666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List1!$B$144:$B$148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List1!$C$144:$C$148</c:f>
              <c:numCache>
                <c:formatCode>General</c:formatCode>
                <c:ptCount val="5"/>
                <c:pt idx="0">
                  <c:v>113</c:v>
                </c:pt>
                <c:pt idx="1">
                  <c:v>111</c:v>
                </c:pt>
                <c:pt idx="2">
                  <c:v>21</c:v>
                </c:pt>
                <c:pt idx="3">
                  <c:v>5</c:v>
                </c:pt>
                <c:pt idx="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3333333333333208E-2"/>
                  <c:y val="-6.4814814814814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136E-2"/>
                  <c:y val="7.407407407407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666666666666707E-2"/>
                  <c:y val="1.38888888888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88888888888893E-2"/>
                  <c:y val="-5.0925925925925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List1!$B$153:$B$157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List1!$C$153:$C$157</c:f>
              <c:numCache>
                <c:formatCode>General</c:formatCode>
                <c:ptCount val="5"/>
                <c:pt idx="0">
                  <c:v>102</c:v>
                </c:pt>
                <c:pt idx="1">
                  <c:v>91</c:v>
                </c:pt>
                <c:pt idx="2">
                  <c:v>22</c:v>
                </c:pt>
                <c:pt idx="3">
                  <c:v>7</c:v>
                </c:pt>
                <c:pt idx="4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5.5555555555555365E-2"/>
                  <c:y val="-8.7962962962963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8333333333333"/>
                  <c:y val="3.70370370370369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891E-2"/>
                  <c:y val="-4.1666666666666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222222222222326E-2"/>
                  <c:y val="-1.38888888888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555555555555516E-2"/>
                  <c:y val="-9.2592592592592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List1!$B$163:$B$167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List1!$C$163:$C$167</c:f>
              <c:numCache>
                <c:formatCode>General</c:formatCode>
                <c:ptCount val="5"/>
                <c:pt idx="0">
                  <c:v>109</c:v>
                </c:pt>
                <c:pt idx="1">
                  <c:v>159</c:v>
                </c:pt>
                <c:pt idx="2">
                  <c:v>44</c:v>
                </c:pt>
                <c:pt idx="3">
                  <c:v>34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3888888888888884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43E-2"/>
                  <c:y val="3.24074074074072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444444444444403E-2"/>
                  <c:y val="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88888888888891E-2"/>
                  <c:y val="-9.2592592592592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333333333333522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List1!$B$173:$B$177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List1!$C$173:$C$177</c:f>
              <c:numCache>
                <c:formatCode>General</c:formatCode>
                <c:ptCount val="5"/>
                <c:pt idx="0">
                  <c:v>110</c:v>
                </c:pt>
                <c:pt idx="1">
                  <c:v>140</c:v>
                </c:pt>
                <c:pt idx="2">
                  <c:v>26</c:v>
                </c:pt>
                <c:pt idx="3">
                  <c:v>21</c:v>
                </c:pt>
                <c:pt idx="4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3333333333333204E-2"/>
                  <c:y val="-5.5555555555555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12E-2"/>
                  <c:y val="6.4814814814814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896E-3"/>
                  <c:y val="0.106481481481481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888888888888884E-2"/>
                  <c:y val="-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88888888888891E-2"/>
                  <c:y val="-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List1!$B$183:$B$187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List1!$C$183:$C$187</c:f>
              <c:numCache>
                <c:formatCode>General</c:formatCode>
                <c:ptCount val="5"/>
                <c:pt idx="0">
                  <c:v>93</c:v>
                </c:pt>
                <c:pt idx="1">
                  <c:v>147</c:v>
                </c:pt>
                <c:pt idx="2">
                  <c:v>42</c:v>
                </c:pt>
                <c:pt idx="3">
                  <c:v>28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0555555555555409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55555555555445E-3"/>
                  <c:y val="6.4814814814814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444444444444403E-2"/>
                  <c:y val="-0.129629629629629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444444444444502E-2"/>
                  <c:y val="-1.85185185185185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111111111111219E-2"/>
                  <c:y val="-1.38888888888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List1!$B$194:$B$198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List1!$C$194:$C$198</c:f>
              <c:numCache>
                <c:formatCode>General</c:formatCode>
                <c:ptCount val="5"/>
                <c:pt idx="0">
                  <c:v>55</c:v>
                </c:pt>
                <c:pt idx="1">
                  <c:v>180</c:v>
                </c:pt>
                <c:pt idx="2">
                  <c:v>71</c:v>
                </c:pt>
                <c:pt idx="3">
                  <c:v>37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1111111111110922E-2"/>
                  <c:y val="-6.01851851851851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6.9444444444444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333333333305E-2"/>
                  <c:y val="4.62962962962964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434E-2"/>
                  <c:y val="-5.5555555555555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33333333333409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List1!$B$205:$B$209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List1!$C$205:$C$209</c:f>
              <c:numCache>
                <c:formatCode>General</c:formatCode>
                <c:ptCount val="5"/>
                <c:pt idx="0">
                  <c:v>119</c:v>
                </c:pt>
                <c:pt idx="1">
                  <c:v>153</c:v>
                </c:pt>
                <c:pt idx="2">
                  <c:v>31</c:v>
                </c:pt>
                <c:pt idx="3">
                  <c:v>10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8888888888888806E-2"/>
                  <c:y val="-5.5555555555555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444444444444403E-2"/>
                  <c:y val="7.8703703703703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88888888888891E-2"/>
                  <c:y val="-2.31481481481480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111111111111163E-2"/>
                  <c:y val="-9.2592592592592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1666666666666701"/>
                  <c:y val="-1.38888888888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List1!$B$215:$B$219</c:f>
              <c:strCache>
                <c:ptCount val="5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  <c:pt idx="4">
                  <c:v>nemám názor</c:v>
                </c:pt>
              </c:strCache>
            </c:strRef>
          </c:cat>
          <c:val>
            <c:numRef>
              <c:f>List1!$C$215:$C$219</c:f>
              <c:numCache>
                <c:formatCode>General</c:formatCode>
                <c:ptCount val="5"/>
                <c:pt idx="0">
                  <c:v>121</c:v>
                </c:pt>
                <c:pt idx="1">
                  <c:v>168</c:v>
                </c:pt>
                <c:pt idx="2">
                  <c:v>41</c:v>
                </c:pt>
                <c:pt idx="3">
                  <c:v>16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654050653462"/>
          <c:y val="0.13657407407407388"/>
          <c:w val="0.66029050653462273"/>
          <c:h val="0.796296400449943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List1!$B$243:$B$257</c:f>
              <c:strCache>
                <c:ptCount val="15"/>
                <c:pt idx="0">
                  <c:v>Arnoldov</c:v>
                </c:pt>
                <c:pt idx="1">
                  <c:v>Dolní Žďár</c:v>
                </c:pt>
                <c:pt idx="2">
                  <c:v>Hanušov</c:v>
                </c:pt>
                <c:pt idx="3">
                  <c:v> Hluboký</c:v>
                </c:pt>
                <c:pt idx="4">
                  <c:v> Horní Žďár</c:v>
                </c:pt>
                <c:pt idx="5">
                  <c:v>Kfely</c:v>
                </c:pt>
                <c:pt idx="6">
                  <c:v>Květnová</c:v>
                </c:pt>
                <c:pt idx="7">
                  <c:v>Liticov</c:v>
                </c:pt>
                <c:pt idx="8">
                  <c:v>Maroltov</c:v>
                </c:pt>
                <c:pt idx="9">
                  <c:v>Mořičov</c:v>
                </c:pt>
                <c:pt idx="10">
                  <c:v>Ostrov, stará část</c:v>
                </c:pt>
                <c:pt idx="11">
                  <c:v>Ostrov, nová část</c:v>
                </c:pt>
                <c:pt idx="12">
                  <c:v>Vykmanov</c:v>
                </c:pt>
                <c:pt idx="13">
                  <c:v>bydlím mimo město</c:v>
                </c:pt>
                <c:pt idx="14">
                  <c:v>nebydlím</c:v>
                </c:pt>
              </c:strCache>
            </c:strRef>
          </c:cat>
          <c:val>
            <c:numRef>
              <c:f>List1!$C$243:$C$257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46</c:v>
                </c:pt>
                <c:pt idx="11">
                  <c:v>289</c:v>
                </c:pt>
                <c:pt idx="12">
                  <c:v>1</c:v>
                </c:pt>
                <c:pt idx="13">
                  <c:v>14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5466784"/>
        <c:axId val="295466392"/>
      </c:barChart>
      <c:valAx>
        <c:axId val="295466392"/>
        <c:scaling>
          <c:orientation val="minMax"/>
          <c:max val="3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5466784"/>
        <c:crosses val="autoZero"/>
        <c:crossBetween val="between"/>
      </c:valAx>
      <c:catAx>
        <c:axId val="2954667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5466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3.3333333333333208E-2"/>
                  <c:y val="-0.1574074074074076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5"/>
                  <c:y val="0.17592592592592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166</c:v>
                </c:pt>
                <c:pt idx="1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9444444444444403E-2"/>
                  <c:y val="0.138888888888889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111111111111123E-2"/>
                  <c:y val="-7.407407407407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List1!$B$13:$B$14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List1!$C$13:$C$14</c:f>
              <c:numCache>
                <c:formatCode>General</c:formatCode>
                <c:ptCount val="2"/>
                <c:pt idx="0">
                  <c:v>283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3888888888888787E-2"/>
                  <c:y val="-0.115740740740741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111111111111123E-2"/>
                  <c:y val="0.11111111111111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List1!$B$22:$B$23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List1!$C$22:$C$23</c:f>
              <c:numCache>
                <c:formatCode>General</c:formatCode>
                <c:ptCount val="2"/>
                <c:pt idx="0">
                  <c:v>164</c:v>
                </c:pt>
                <c:pt idx="1">
                  <c:v>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2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9.457895888014009E-2"/>
                  <c:y val="-7.2750437445319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027679352580921"/>
                  <c:y val="5.02402303878681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306649168853917E-2"/>
                  <c:y val="-7.3886701662292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236111111111226E-2"/>
                  <c:y val="-1.1711140274132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List1!$B$33:$B$36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List1!$C$33:$C$36</c:f>
              <c:numCache>
                <c:formatCode>General</c:formatCode>
                <c:ptCount val="4"/>
                <c:pt idx="0">
                  <c:v>75</c:v>
                </c:pt>
                <c:pt idx="1">
                  <c:v>219</c:v>
                </c:pt>
                <c:pt idx="2">
                  <c:v>64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9999999999999933E-2"/>
                  <c:y val="-6.4814814814814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00000000000012E-2"/>
                  <c:y val="9.2592592592592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333333333333431E-2"/>
                  <c:y val="-2.777777777777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000000000000012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List1!$B$40:$B$43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List1!$C$40:$C$43</c:f>
              <c:numCache>
                <c:formatCode>General</c:formatCode>
                <c:ptCount val="4"/>
                <c:pt idx="0">
                  <c:v>170</c:v>
                </c:pt>
                <c:pt idx="1">
                  <c:v>161</c:v>
                </c:pt>
                <c:pt idx="2">
                  <c:v>29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66666666701"/>
          <c:y val="0.13657407407407388"/>
          <c:w val="0.72777777777777863"/>
          <c:h val="0.6851851851851850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7222222222222283E-2"/>
                  <c:y val="-1.38888888888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88888888888891E-2"/>
                  <c:y val="0.1018518518518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222222222222424E-2"/>
                  <c:y val="-5.0925925925925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111111111111163E-2"/>
                  <c:y val="-4.6296296296296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List1!$B$46:$B$49</c:f>
              <c:strCache>
                <c:ptCount val="4"/>
                <c:pt idx="0">
                  <c:v>dobré</c:v>
                </c:pt>
                <c:pt idx="1">
                  <c:v>spíše dobré</c:v>
                </c:pt>
                <c:pt idx="2">
                  <c:v>spíše špatné</c:v>
                </c:pt>
                <c:pt idx="3">
                  <c:v>špatné</c:v>
                </c:pt>
              </c:strCache>
            </c:strRef>
          </c:cat>
          <c:val>
            <c:numRef>
              <c:f>List1!$C$46:$C$49</c:f>
              <c:numCache>
                <c:formatCode>General</c:formatCode>
                <c:ptCount val="4"/>
                <c:pt idx="0">
                  <c:v>178</c:v>
                </c:pt>
                <c:pt idx="1">
                  <c:v>169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31750"/>
        </a:effectLst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RegioPartner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372C74"/>
      </a:accent1>
      <a:accent2>
        <a:srgbClr val="7566C5"/>
      </a:accent2>
      <a:accent3>
        <a:srgbClr val="D89228"/>
      </a:accent3>
      <a:accent4>
        <a:srgbClr val="F6C120"/>
      </a:accent4>
      <a:accent5>
        <a:srgbClr val="2A862C"/>
      </a:accent5>
      <a:accent6>
        <a:srgbClr val="BBC737"/>
      </a:accent6>
      <a:hlink>
        <a:srgbClr val="0070C0"/>
      </a:hlink>
      <a:folHlink>
        <a:srgbClr val="0070C0"/>
      </a:folHlink>
    </a:clrScheme>
    <a:fontScheme name="RegioPartn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F9F4-3AC1-41FD-B91B-6582AA9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1308</Words>
  <Characters>7718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Harmonogram realizace dotazníkového šetření</vt:lpstr>
      <vt:lpstr>Výsledky dotazníkového šetření</vt:lpstr>
      <vt:lpstr>Část A </vt:lpstr>
      <vt:lpstr>Jak hodnotíte podmínky pro život ve městě (prostředí, které město vytváří)</vt:lpstr>
      <vt:lpstr>        1. Bydlení ve městě</vt:lpstr>
      <vt:lpstr>        2. Vnitřní část města</vt:lpstr>
      <vt:lpstr>        3. Životní prostředí ve městě</vt:lpstr>
      <vt:lpstr>Část B </vt:lpstr>
      <vt:lpstr>Jak jste spokojen(a) s kvalitou života ve městě (služby, které město poskytuje)</vt:lpstr>
      <vt:lpstr>        4. Doprava a dopravní obslužnost</vt:lpstr>
      <vt:lpstr>        5. Síť sociálních služeb</vt:lpstr>
      <vt:lpstr>        6. Síť zdravotních služeb</vt:lpstr>
      <vt:lpstr>        7. Síť vzdělávacích zařízení (škol) </vt:lpstr>
      <vt:lpstr>        8. Kultura</vt:lpstr>
      <vt:lpstr>        9. Sportovní vyžití</vt:lpstr>
      <vt:lpstr>        10. Volný čas</vt:lpstr>
      <vt:lpstr>        11. Bezpečnostní situace</vt:lpstr>
      <vt:lpstr>        12. Cyklisté</vt:lpstr>
      <vt:lpstr>        13. Chodci</vt:lpstr>
      <vt:lpstr>Část C </vt:lpstr>
      <vt:lpstr>Identifikace respondenta</vt:lpstr>
    </vt:vector>
  </TitlesOfParts>
  <Company>RP</Company>
  <LinksUpToDate>false</LinksUpToDate>
  <CharactersWithSpaces>9008</CharactersWithSpaces>
  <SharedDoc>false</SharedDoc>
  <HyperlinkBase/>
  <HLinks>
    <vt:vector size="78" baseType="variant">
      <vt:variant>
        <vt:i4>720990</vt:i4>
      </vt:variant>
      <vt:variant>
        <vt:i4>126</vt:i4>
      </vt:variant>
      <vt:variant>
        <vt:i4>0</vt:i4>
      </vt:variant>
      <vt:variant>
        <vt:i4>5</vt:i4>
      </vt:variant>
      <vt:variant>
        <vt:lpwstr>http://www.prahafondy.eu/</vt:lpwstr>
      </vt:variant>
      <vt:variant>
        <vt:lpwstr/>
      </vt:variant>
      <vt:variant>
        <vt:i4>2490459</vt:i4>
      </vt:variant>
      <vt:variant>
        <vt:i4>114</vt:i4>
      </vt:variant>
      <vt:variant>
        <vt:i4>0</vt:i4>
      </vt:variant>
      <vt:variant>
        <vt:i4>5</vt:i4>
      </vt:variant>
      <vt:variant>
        <vt:lpwstr>mailto:renata.vaclavkova@vsb.cz</vt:lpwstr>
      </vt:variant>
      <vt:variant>
        <vt:lpwstr/>
      </vt:variant>
      <vt:variant>
        <vt:i4>655381</vt:i4>
      </vt:variant>
      <vt:variant>
        <vt:i4>111</vt:i4>
      </vt:variant>
      <vt:variant>
        <vt:i4>0</vt:i4>
      </vt:variant>
      <vt:variant>
        <vt:i4>5</vt:i4>
      </vt:variant>
      <vt:variant>
        <vt:lpwstr>http://www.regiopartner.cz/cz/zpracovani-analyz-a-podkladovych-materialu-pro-pripravu-strategie-regionalniho-rozvoje-cr-pro-obdobi-2014%E2%80%932020-1404041701.html</vt:lpwstr>
      </vt:variant>
      <vt:variant>
        <vt:lpwstr/>
      </vt:variant>
      <vt:variant>
        <vt:i4>4784139</vt:i4>
      </vt:variant>
      <vt:variant>
        <vt:i4>108</vt:i4>
      </vt:variant>
      <vt:variant>
        <vt:i4>0</vt:i4>
      </vt:variant>
      <vt:variant>
        <vt:i4>5</vt:i4>
      </vt:variant>
      <vt:variant>
        <vt:lpwstr>http://www.regiopartner.cz/cz/zhodnoceni-prinosu-projektu-rop-sz-1404041914.html</vt:lpwstr>
      </vt:variant>
      <vt:variant>
        <vt:lpwstr/>
      </vt:variant>
      <vt:variant>
        <vt:i4>1048690</vt:i4>
      </vt:variant>
      <vt:variant>
        <vt:i4>105</vt:i4>
      </vt:variant>
      <vt:variant>
        <vt:i4>0</vt:i4>
      </vt:variant>
      <vt:variant>
        <vt:i4>5</vt:i4>
      </vt:variant>
      <vt:variant>
        <vt:lpwstr>mailto:michal.ulrich@regiopartner.cz</vt:lpwstr>
      </vt:variant>
      <vt:variant>
        <vt:lpwstr/>
      </vt:variant>
      <vt:variant>
        <vt:i4>8257644</vt:i4>
      </vt:variant>
      <vt:variant>
        <vt:i4>102</vt:i4>
      </vt:variant>
      <vt:variant>
        <vt:i4>0</vt:i4>
      </vt:variant>
      <vt:variant>
        <vt:i4>5</vt:i4>
      </vt:variant>
      <vt:variant>
        <vt:lpwstr>http://www.adviser-euro.cz/</vt:lpwstr>
      </vt:variant>
      <vt:variant>
        <vt:lpwstr/>
      </vt:variant>
      <vt:variant>
        <vt:i4>7667745</vt:i4>
      </vt:variant>
      <vt:variant>
        <vt:i4>99</vt:i4>
      </vt:variant>
      <vt:variant>
        <vt:i4>0</vt:i4>
      </vt:variant>
      <vt:variant>
        <vt:i4>5</vt:i4>
      </vt:variant>
      <vt:variant>
        <vt:lpwstr>http://www.regiopartner.cz/</vt:lpwstr>
      </vt:variant>
      <vt:variant>
        <vt:lpwstr/>
      </vt:variant>
      <vt:variant>
        <vt:i4>917612</vt:i4>
      </vt:variant>
      <vt:variant>
        <vt:i4>96</vt:i4>
      </vt:variant>
      <vt:variant>
        <vt:i4>0</vt:i4>
      </vt:variant>
      <vt:variant>
        <vt:i4>5</vt:i4>
      </vt:variant>
      <vt:variant>
        <vt:lpwstr>mailto:stepan.kodera@regiopartner.cz</vt:lpwstr>
      </vt:variant>
      <vt:variant>
        <vt:lpwstr/>
      </vt:variant>
      <vt:variant>
        <vt:i4>2097230</vt:i4>
      </vt:variant>
      <vt:variant>
        <vt:i4>93</vt:i4>
      </vt:variant>
      <vt:variant>
        <vt:i4>0</vt:i4>
      </vt:variant>
      <vt:variant>
        <vt:i4>5</vt:i4>
      </vt:variant>
      <vt:variant>
        <vt:lpwstr>mailto:lucie.bucinova@regiopartner.cz</vt:lpwstr>
      </vt:variant>
      <vt:variant>
        <vt:lpwstr/>
      </vt:variant>
      <vt:variant>
        <vt:i4>10944566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Settings\Uzivatel\Data aplikací\Microsoft\Word\www.regiopartner.cz</vt:lpwstr>
      </vt:variant>
      <vt:variant>
        <vt:lpwstr/>
      </vt:variant>
      <vt:variant>
        <vt:i4>8650866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Settings\Uzivatel\Data aplikací\Microsoft\Word\barbora.kurkova@nuts2severozapad.cz</vt:lpwstr>
      </vt:variant>
      <vt:variant>
        <vt:lpwstr/>
      </vt:variant>
      <vt:variant>
        <vt:i4>2097230</vt:i4>
      </vt:variant>
      <vt:variant>
        <vt:i4>78</vt:i4>
      </vt:variant>
      <vt:variant>
        <vt:i4>0</vt:i4>
      </vt:variant>
      <vt:variant>
        <vt:i4>5</vt:i4>
      </vt:variant>
      <vt:variant>
        <vt:lpwstr>mailto:lucie.bucinova@regiopartner.cz</vt:lpwstr>
      </vt:variant>
      <vt:variant>
        <vt:lpwstr/>
      </vt:variant>
      <vt:variant>
        <vt:i4>5636135</vt:i4>
      </vt:variant>
      <vt:variant>
        <vt:i4>75</vt:i4>
      </vt:variant>
      <vt:variant>
        <vt:i4>0</vt:i4>
      </vt:variant>
      <vt:variant>
        <vt:i4>5</vt:i4>
      </vt:variant>
      <vt:variant>
        <vt:lpwstr>mailto:jana.prikopova@praha.eu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blehova</cp:lastModifiedBy>
  <cp:revision>4</cp:revision>
  <dcterms:created xsi:type="dcterms:W3CDTF">2018-08-14T05:26:00Z</dcterms:created>
  <dcterms:modified xsi:type="dcterms:W3CDTF">2018-09-17T09:50:00Z</dcterms:modified>
</cp:coreProperties>
</file>